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03F5" w14:textId="77777777" w:rsidR="00742751" w:rsidRDefault="003A76ED">
      <w:pPr>
        <w:pStyle w:val="BodyText"/>
        <w:ind w:left="317"/>
        <w:rPr>
          <w:rFonts w:ascii="Times New Roman"/>
          <w:sz w:val="20"/>
        </w:rPr>
      </w:pPr>
      <w:r>
        <w:rPr>
          <w:rFonts w:ascii="Times New Roman"/>
          <w:noProof/>
          <w:sz w:val="20"/>
        </w:rPr>
        <w:drawing>
          <wp:inline distT="0" distB="0" distL="0" distR="0" wp14:anchorId="32180089" wp14:editId="5DD94AD4">
            <wp:extent cx="5514653" cy="5577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14653" cy="557783"/>
                    </a:xfrm>
                    <a:prstGeom prst="rect">
                      <a:avLst/>
                    </a:prstGeom>
                  </pic:spPr>
                </pic:pic>
              </a:graphicData>
            </a:graphic>
          </wp:inline>
        </w:drawing>
      </w:r>
    </w:p>
    <w:p w14:paraId="32759363" w14:textId="77777777" w:rsidR="00742751" w:rsidRDefault="00742751">
      <w:pPr>
        <w:pStyle w:val="BodyText"/>
        <w:rPr>
          <w:rFonts w:ascii="Times New Roman"/>
          <w:sz w:val="20"/>
        </w:rPr>
      </w:pPr>
    </w:p>
    <w:p w14:paraId="63A41E72" w14:textId="77777777" w:rsidR="00742751" w:rsidRDefault="00742751">
      <w:pPr>
        <w:pStyle w:val="BodyText"/>
        <w:spacing w:before="5"/>
        <w:rPr>
          <w:rFonts w:ascii="Times New Roman"/>
          <w:sz w:val="16"/>
        </w:rPr>
      </w:pPr>
    </w:p>
    <w:p w14:paraId="2A30E151" w14:textId="77777777" w:rsidR="00742751" w:rsidRDefault="003A76ED">
      <w:pPr>
        <w:pStyle w:val="Heading1"/>
        <w:spacing w:before="18"/>
      </w:pPr>
      <w:r>
        <w:t>Relocation Plan for</w:t>
      </w:r>
    </w:p>
    <w:p w14:paraId="3E64924E" w14:textId="3C4F5FE0" w:rsidR="00742751" w:rsidRPr="00042B88" w:rsidRDefault="003A76ED" w:rsidP="00042B88">
      <w:pPr>
        <w:spacing w:before="2"/>
        <w:ind w:left="459" w:right="468"/>
        <w:jc w:val="center"/>
        <w:rPr>
          <w:b/>
          <w:sz w:val="40"/>
        </w:rPr>
      </w:pPr>
      <w:r>
        <w:rPr>
          <w:b/>
          <w:sz w:val="40"/>
        </w:rPr>
        <w:t>Country Office</w:t>
      </w:r>
      <w:r w:rsidR="00042B88">
        <w:rPr>
          <w:b/>
          <w:sz w:val="40"/>
        </w:rPr>
        <w:t xml:space="preserve"> </w:t>
      </w:r>
      <w:r>
        <w:rPr>
          <w:b/>
          <w:sz w:val="40"/>
        </w:rPr>
        <w:t>Chile</w:t>
      </w:r>
      <w:r w:rsidR="00042B88">
        <w:rPr>
          <w:b/>
          <w:sz w:val="40"/>
        </w:rPr>
        <w:t xml:space="preserve"> </w:t>
      </w:r>
      <w:r w:rsidRPr="00042B88">
        <w:rPr>
          <w:b/>
          <w:sz w:val="40"/>
        </w:rPr>
        <w:t xml:space="preserve">in </w:t>
      </w:r>
      <w:r w:rsidR="00042B88" w:rsidRPr="00042B88">
        <w:rPr>
          <w:b/>
          <w:sz w:val="40"/>
        </w:rPr>
        <w:t>Santiago</w:t>
      </w:r>
      <w:r w:rsidRPr="00042B88">
        <w:rPr>
          <w:b/>
          <w:sz w:val="40"/>
        </w:rPr>
        <w:t xml:space="preserve"> (2019)</w:t>
      </w:r>
    </w:p>
    <w:p w14:paraId="334D9E84" w14:textId="77777777" w:rsidR="00742751" w:rsidRDefault="003A76ED">
      <w:pPr>
        <w:pStyle w:val="Heading2"/>
        <w:spacing w:before="291"/>
        <w:ind w:left="459" w:right="1490" w:firstLine="0"/>
        <w:jc w:val="center"/>
      </w:pPr>
      <w:r>
        <w:t>Annex:</w:t>
      </w:r>
    </w:p>
    <w:p w14:paraId="43C7022C" w14:textId="77777777" w:rsidR="00742751" w:rsidRDefault="00742751">
      <w:pPr>
        <w:pStyle w:val="BodyText"/>
        <w:rPr>
          <w:b/>
          <w:sz w:val="24"/>
        </w:rPr>
      </w:pPr>
    </w:p>
    <w:p w14:paraId="44AB321E" w14:textId="77777777" w:rsidR="00742751" w:rsidRDefault="00742751">
      <w:pPr>
        <w:pStyle w:val="BodyText"/>
        <w:spacing w:before="12"/>
        <w:rPr>
          <w:b/>
          <w:sz w:val="27"/>
        </w:rPr>
      </w:pPr>
    </w:p>
    <w:p w14:paraId="76AE8475" w14:textId="77777777" w:rsidR="00742751" w:rsidRDefault="003A76ED">
      <w:pPr>
        <w:pStyle w:val="ListParagraph"/>
        <w:numPr>
          <w:ilvl w:val="0"/>
          <w:numId w:val="2"/>
        </w:numPr>
        <w:tabs>
          <w:tab w:val="left" w:pos="352"/>
        </w:tabs>
        <w:jc w:val="left"/>
        <w:rPr>
          <w:b/>
          <w:sz w:val="24"/>
        </w:rPr>
      </w:pPr>
      <w:r>
        <w:rPr>
          <w:b/>
          <w:sz w:val="24"/>
        </w:rPr>
        <w:t>Security levels/phases and actions by the</w:t>
      </w:r>
      <w:r>
        <w:rPr>
          <w:b/>
          <w:spacing w:val="-12"/>
          <w:sz w:val="24"/>
        </w:rPr>
        <w:t xml:space="preserve"> </w:t>
      </w:r>
      <w:r>
        <w:rPr>
          <w:b/>
          <w:sz w:val="24"/>
        </w:rPr>
        <w:t>delegation.</w:t>
      </w:r>
    </w:p>
    <w:p w14:paraId="201C7B5C" w14:textId="77777777" w:rsidR="00742751" w:rsidRDefault="003A76ED">
      <w:pPr>
        <w:pStyle w:val="Heading3"/>
        <w:numPr>
          <w:ilvl w:val="1"/>
          <w:numId w:val="2"/>
        </w:numPr>
        <w:tabs>
          <w:tab w:val="left" w:pos="836"/>
          <w:tab w:val="left" w:pos="837"/>
        </w:tabs>
        <w:spacing w:before="148"/>
      </w:pPr>
      <w:r>
        <w:t>Phases</w:t>
      </w:r>
    </w:p>
    <w:p w14:paraId="7FB53FD3" w14:textId="77777777" w:rsidR="00742751" w:rsidRDefault="00742751">
      <w:pPr>
        <w:pStyle w:val="BodyText"/>
        <w:spacing w:before="1"/>
        <w:rPr>
          <w:b/>
        </w:rPr>
      </w:pPr>
    </w:p>
    <w:p w14:paraId="675E85D3" w14:textId="77777777" w:rsidR="00742751" w:rsidRDefault="003A76ED">
      <w:pPr>
        <w:pStyle w:val="BodyText"/>
        <w:ind w:left="116"/>
      </w:pPr>
      <w:r>
        <w:t xml:space="preserve">The IFRC </w:t>
      </w:r>
      <w:r>
        <w:rPr>
          <w:b/>
        </w:rPr>
        <w:t xml:space="preserve">Country Cluster Office </w:t>
      </w:r>
      <w:r>
        <w:t>uses the IFRC standardized security phases used for all IFRC international</w:t>
      </w:r>
      <w:r>
        <w:rPr>
          <w:spacing w:val="-2"/>
        </w:rPr>
        <w:t xml:space="preserve"> </w:t>
      </w:r>
      <w:r>
        <w:t>operations.</w:t>
      </w:r>
    </w:p>
    <w:p w14:paraId="3040D961" w14:textId="77777777" w:rsidR="00742751" w:rsidRDefault="00742751">
      <w:pPr>
        <w:pStyle w:val="BodyText"/>
        <w:rPr>
          <w:sz w:val="20"/>
        </w:rPr>
      </w:pPr>
    </w:p>
    <w:p w14:paraId="42E01D07" w14:textId="5D6CDCCA" w:rsidR="00742751" w:rsidRDefault="003A76ED">
      <w:pPr>
        <w:pStyle w:val="BodyText"/>
        <w:spacing w:before="9"/>
        <w:rPr>
          <w:sz w:val="20"/>
        </w:rPr>
      </w:pPr>
      <w:r>
        <w:rPr>
          <w:noProof/>
        </w:rPr>
        <mc:AlternateContent>
          <mc:Choice Requires="wps">
            <w:drawing>
              <wp:anchor distT="0" distB="0" distL="0" distR="0" simplePos="0" relativeHeight="251658240" behindDoc="1" locked="0" layoutInCell="1" allowOverlap="1" wp14:anchorId="741896A8" wp14:editId="392F0F5B">
                <wp:simplePos x="0" y="0"/>
                <wp:positionH relativeFrom="page">
                  <wp:posOffset>1356995</wp:posOffset>
                </wp:positionH>
                <wp:positionV relativeFrom="paragraph">
                  <wp:posOffset>189230</wp:posOffset>
                </wp:positionV>
                <wp:extent cx="4003675" cy="51816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518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2BB8A1" w14:textId="77777777" w:rsidR="00742751" w:rsidRDefault="00742751">
                            <w:pPr>
                              <w:pStyle w:val="BodyText"/>
                              <w:spacing w:before="1"/>
                            </w:pPr>
                          </w:p>
                          <w:p w14:paraId="4456DB9E" w14:textId="77777777" w:rsidR="00742751" w:rsidRDefault="003A76ED">
                            <w:pPr>
                              <w:spacing w:before="1"/>
                              <w:ind w:left="105"/>
                              <w:rPr>
                                <w:b/>
                              </w:rPr>
                            </w:pPr>
                            <w:r>
                              <w:rPr>
                                <w:b/>
                              </w:rPr>
                              <w:t>White Phase – ‘Situation Normal’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896A8" id="_x0000_t202" coordsize="21600,21600" o:spt="202" path="m,l,21600r21600,l21600,xe">
                <v:stroke joinstyle="miter"/>
                <v:path gradientshapeok="t" o:connecttype="rect"/>
              </v:shapetype>
              <v:shape id="Text Box 5" o:spid="_x0000_s1026" type="#_x0000_t202" style="position:absolute;margin-left:106.85pt;margin-top:14.9pt;width:315.25pt;height:40.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" filled="f" strokeweight=".48pt">
                <v:textbox inset="0,0,0,0">
                  <w:txbxContent>
                    <w:p w14:paraId="4C2BB8A1" w14:textId="77777777" w:rsidR="00742751" w:rsidRDefault="00742751">
                      <w:pPr>
                        <w:pStyle w:val="BodyText"/>
                        <w:spacing w:before="1"/>
                      </w:pPr>
                    </w:p>
                    <w:p w14:paraId="4456DB9E" w14:textId="77777777" w:rsidR="00742751" w:rsidRDefault="003A76ED">
                      <w:pPr>
                        <w:spacing w:before="1"/>
                        <w:ind w:left="105"/>
                        <w:rPr>
                          <w:b/>
                        </w:rPr>
                      </w:pPr>
                      <w:r>
                        <w:rPr>
                          <w:b/>
                        </w:rPr>
                        <w:t>White Phase – ‘Situation Normal’</w:t>
                      </w:r>
                    </w:p>
                  </w:txbxContent>
                </v:textbox>
                <w10:wrap type="topAndBottom" anchorx="page"/>
              </v:shape>
            </w:pict>
          </mc:Fallback>
        </mc:AlternateContent>
      </w:r>
    </w:p>
    <w:p w14:paraId="2AC677A0" w14:textId="77777777" w:rsidR="00742751" w:rsidRDefault="00742751">
      <w:pPr>
        <w:pStyle w:val="BodyText"/>
        <w:spacing w:before="9"/>
        <w:rPr>
          <w:sz w:val="12"/>
        </w:rPr>
      </w:pPr>
    </w:p>
    <w:p w14:paraId="1AE8060D" w14:textId="77777777" w:rsidR="00742751" w:rsidRDefault="003A76ED">
      <w:pPr>
        <w:pStyle w:val="Heading3"/>
        <w:spacing w:before="57"/>
        <w:ind w:left="836"/>
      </w:pPr>
      <w:r>
        <w:t>"Situation normal: no major security concerns"</w:t>
      </w:r>
    </w:p>
    <w:p w14:paraId="523CDACB" w14:textId="77777777" w:rsidR="00742751" w:rsidRDefault="003A76ED">
      <w:pPr>
        <w:pStyle w:val="ListParagraph"/>
        <w:numPr>
          <w:ilvl w:val="2"/>
          <w:numId w:val="2"/>
        </w:numPr>
        <w:tabs>
          <w:tab w:val="left" w:pos="1557"/>
          <w:tab w:val="left" w:pos="1558"/>
        </w:tabs>
        <w:spacing w:before="56"/>
        <w:ind w:hanging="722"/>
        <w:rPr>
          <w:b/>
        </w:rPr>
      </w:pPr>
      <w:r>
        <w:rPr>
          <w:b/>
        </w:rPr>
        <w:t>Indicators/Trigger</w:t>
      </w:r>
      <w:r>
        <w:rPr>
          <w:b/>
          <w:spacing w:val="-5"/>
        </w:rPr>
        <w:t xml:space="preserve"> </w:t>
      </w:r>
      <w:r>
        <w:rPr>
          <w:b/>
        </w:rPr>
        <w:t>points</w:t>
      </w:r>
    </w:p>
    <w:p w14:paraId="03A26ED3" w14:textId="77777777" w:rsidR="00742751" w:rsidRDefault="003A76ED">
      <w:pPr>
        <w:pStyle w:val="ListParagraph"/>
        <w:numPr>
          <w:ilvl w:val="3"/>
          <w:numId w:val="2"/>
        </w:numPr>
        <w:tabs>
          <w:tab w:val="left" w:pos="2277"/>
          <w:tab w:val="left" w:pos="2278"/>
        </w:tabs>
        <w:spacing w:before="120" w:line="272" w:lineRule="exact"/>
        <w:ind w:hanging="721"/>
      </w:pPr>
      <w:r>
        <w:t>Rare incidents in the field; occasional armed and/or violent</w:t>
      </w:r>
      <w:r>
        <w:rPr>
          <w:spacing w:val="-26"/>
        </w:rPr>
        <w:t xml:space="preserve"> </w:t>
      </w:r>
      <w:r>
        <w:t>contact.</w:t>
      </w:r>
    </w:p>
    <w:p w14:paraId="0982364C" w14:textId="77777777" w:rsidR="00742751" w:rsidRDefault="003A76ED">
      <w:pPr>
        <w:pStyle w:val="ListParagraph"/>
        <w:numPr>
          <w:ilvl w:val="3"/>
          <w:numId w:val="2"/>
        </w:numPr>
        <w:tabs>
          <w:tab w:val="left" w:pos="2277"/>
          <w:tab w:val="left" w:pos="2278"/>
        </w:tabs>
        <w:spacing w:before="1" w:line="235" w:lineRule="auto"/>
        <w:ind w:right="123"/>
      </w:pPr>
      <w:r>
        <w:t>Passenger and goods vehicles moving more or less freely throughout the area of</w:t>
      </w:r>
      <w:r>
        <w:rPr>
          <w:spacing w:val="-5"/>
        </w:rPr>
        <w:t xml:space="preserve"> </w:t>
      </w:r>
      <w:r>
        <w:t>operations.</w:t>
      </w:r>
    </w:p>
    <w:p w14:paraId="6369CA70" w14:textId="77777777" w:rsidR="00742751" w:rsidRDefault="003A76ED">
      <w:pPr>
        <w:pStyle w:val="ListParagraph"/>
        <w:numPr>
          <w:ilvl w:val="3"/>
          <w:numId w:val="2"/>
        </w:numPr>
        <w:tabs>
          <w:tab w:val="left" w:pos="2277"/>
          <w:tab w:val="left" w:pos="2278"/>
        </w:tabs>
        <w:spacing w:line="272" w:lineRule="exact"/>
        <w:ind w:hanging="721"/>
      </w:pPr>
      <w:r>
        <w:t>No restriction on movement by the authorities or security</w:t>
      </w:r>
      <w:r>
        <w:rPr>
          <w:spacing w:val="-24"/>
        </w:rPr>
        <w:t xml:space="preserve"> </w:t>
      </w:r>
      <w:r>
        <w:t>forces.</w:t>
      </w:r>
    </w:p>
    <w:p w14:paraId="6C8819CE" w14:textId="77777777" w:rsidR="00742751" w:rsidRDefault="003A76ED">
      <w:pPr>
        <w:pStyle w:val="ListParagraph"/>
        <w:numPr>
          <w:ilvl w:val="3"/>
          <w:numId w:val="2"/>
        </w:numPr>
        <w:tabs>
          <w:tab w:val="left" w:pos="2277"/>
          <w:tab w:val="left" w:pos="2278"/>
        </w:tabs>
        <w:spacing w:line="269" w:lineRule="exact"/>
        <w:ind w:hanging="721"/>
      </w:pPr>
      <w:r>
        <w:t>No or little indication of civil</w:t>
      </w:r>
      <w:r>
        <w:rPr>
          <w:spacing w:val="-13"/>
        </w:rPr>
        <w:t xml:space="preserve"> </w:t>
      </w:r>
      <w:r>
        <w:t>unrest.</w:t>
      </w:r>
    </w:p>
    <w:p w14:paraId="3C52DBFD" w14:textId="77777777" w:rsidR="00742751" w:rsidRDefault="003A76ED">
      <w:pPr>
        <w:pStyle w:val="ListParagraph"/>
        <w:numPr>
          <w:ilvl w:val="3"/>
          <w:numId w:val="2"/>
        </w:numPr>
        <w:tabs>
          <w:tab w:val="left" w:pos="2277"/>
          <w:tab w:val="left" w:pos="2278"/>
        </w:tabs>
        <w:spacing w:line="272" w:lineRule="exact"/>
        <w:ind w:hanging="721"/>
      </w:pPr>
      <w:r>
        <w:t>Low crime</w:t>
      </w:r>
      <w:r>
        <w:rPr>
          <w:spacing w:val="-5"/>
        </w:rPr>
        <w:t xml:space="preserve"> </w:t>
      </w:r>
      <w:r>
        <w:t>rate.</w:t>
      </w:r>
    </w:p>
    <w:p w14:paraId="51CE3EF8" w14:textId="77777777" w:rsidR="00742751" w:rsidRDefault="00742751">
      <w:pPr>
        <w:pStyle w:val="BodyText"/>
        <w:spacing w:before="3"/>
        <w:rPr>
          <w:sz w:val="21"/>
        </w:rPr>
      </w:pPr>
    </w:p>
    <w:p w14:paraId="70528390" w14:textId="77777777" w:rsidR="00742751" w:rsidRDefault="003A76ED">
      <w:pPr>
        <w:pStyle w:val="Heading3"/>
        <w:numPr>
          <w:ilvl w:val="2"/>
          <w:numId w:val="2"/>
        </w:numPr>
        <w:tabs>
          <w:tab w:val="left" w:pos="1557"/>
          <w:tab w:val="left" w:pos="1558"/>
        </w:tabs>
        <w:spacing w:before="1"/>
        <w:ind w:hanging="722"/>
      </w:pPr>
      <w:r>
        <w:t>Plan of</w:t>
      </w:r>
      <w:r>
        <w:rPr>
          <w:spacing w:val="-2"/>
        </w:rPr>
        <w:t xml:space="preserve"> </w:t>
      </w:r>
      <w:r>
        <w:t>action</w:t>
      </w:r>
    </w:p>
    <w:p w14:paraId="288E127E" w14:textId="5090A738" w:rsidR="00742751" w:rsidRDefault="003A76ED">
      <w:pPr>
        <w:pStyle w:val="BodyText"/>
        <w:spacing w:before="120"/>
        <w:ind w:left="1557" w:right="55"/>
      </w:pPr>
      <w:r>
        <w:t xml:space="preserve">Provided the indicators above apply, no measures need to be taken. Security incident reports are to continue to be sent to the ARO Security </w:t>
      </w:r>
      <w:r w:rsidR="00042B88">
        <w:t>Coordinator</w:t>
      </w:r>
      <w:r>
        <w:t>.</w:t>
      </w:r>
    </w:p>
    <w:p w14:paraId="6D6823E4" w14:textId="77777777" w:rsidR="00742751" w:rsidRDefault="00742751">
      <w:pPr>
        <w:pStyle w:val="BodyText"/>
        <w:rPr>
          <w:sz w:val="20"/>
        </w:rPr>
      </w:pPr>
    </w:p>
    <w:p w14:paraId="4F35E3E7" w14:textId="7154B22F" w:rsidR="00742751" w:rsidRDefault="003A76ED">
      <w:pPr>
        <w:pStyle w:val="BodyText"/>
        <w:spacing w:before="9"/>
        <w:rPr>
          <w:sz w:val="20"/>
        </w:rPr>
      </w:pPr>
      <w:r>
        <w:rPr>
          <w:noProof/>
        </w:rPr>
        <mc:AlternateContent>
          <mc:Choice Requires="wps">
            <w:drawing>
              <wp:anchor distT="0" distB="0" distL="0" distR="0" simplePos="0" relativeHeight="251659264" behindDoc="1" locked="0" layoutInCell="1" allowOverlap="1" wp14:anchorId="6E589D98" wp14:editId="46958679">
                <wp:simplePos x="0" y="0"/>
                <wp:positionH relativeFrom="page">
                  <wp:posOffset>1430020</wp:posOffset>
                </wp:positionH>
                <wp:positionV relativeFrom="paragraph">
                  <wp:posOffset>189230</wp:posOffset>
                </wp:positionV>
                <wp:extent cx="4573905" cy="51816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518160"/>
                        </a:xfrm>
                        <a:prstGeom prst="rect">
                          <a:avLst/>
                        </a:prstGeom>
                        <a:solidFill>
                          <a:srgbClr val="FFFF00"/>
                        </a:solidFill>
                        <a:ln w="6096">
                          <a:solidFill>
                            <a:srgbClr val="000000"/>
                          </a:solidFill>
                          <a:prstDash val="solid"/>
                          <a:miter lim="800000"/>
                          <a:headEnd/>
                          <a:tailEnd/>
                        </a:ln>
                      </wps:spPr>
                      <wps:txbx>
                        <w:txbxContent>
                          <w:p w14:paraId="120EFF46" w14:textId="77777777" w:rsidR="00742751" w:rsidRDefault="00742751">
                            <w:pPr>
                              <w:pStyle w:val="BodyText"/>
                              <w:spacing w:before="1"/>
                            </w:pPr>
                          </w:p>
                          <w:p w14:paraId="6463D062" w14:textId="77777777" w:rsidR="00742751" w:rsidRDefault="003A76ED">
                            <w:pPr>
                              <w:spacing w:before="1"/>
                              <w:ind w:left="100"/>
                              <w:rPr>
                                <w:b/>
                              </w:rPr>
                            </w:pPr>
                            <w:r>
                              <w:rPr>
                                <w:b/>
                              </w:rPr>
                              <w:t>Yellow Phase: ‘Situation of Heightened Tension’ / ‘low intensity conflict’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9D98" id="Text Box 4" o:spid="_x0000_s1027" type="#_x0000_t202" style="position:absolute;margin-left:112.6pt;margin-top:14.9pt;width:360.15pt;height:40.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" fillcolor="yellow" strokeweight=".48pt">
                <v:textbox inset="0,0,0,0">
                  <w:txbxContent>
                    <w:p w14:paraId="120EFF46" w14:textId="77777777" w:rsidR="00742751" w:rsidRDefault="00742751">
                      <w:pPr>
                        <w:pStyle w:val="BodyText"/>
                        <w:spacing w:before="1"/>
                      </w:pPr>
                    </w:p>
                    <w:p w14:paraId="6463D062" w14:textId="77777777" w:rsidR="00742751" w:rsidRDefault="003A76ED">
                      <w:pPr>
                        <w:spacing w:before="1"/>
                        <w:ind w:left="100"/>
                        <w:rPr>
                          <w:b/>
                        </w:rPr>
                      </w:pPr>
                      <w:r>
                        <w:rPr>
                          <w:b/>
                        </w:rPr>
                        <w:t>Yellow Phase: ‘Situation of Heightened Tension’ / ‘low intensity conflict’</w:t>
                      </w:r>
                    </w:p>
                  </w:txbxContent>
                </v:textbox>
                <w10:wrap type="topAndBottom" anchorx="page"/>
              </v:shape>
            </w:pict>
          </mc:Fallback>
        </mc:AlternateContent>
      </w:r>
    </w:p>
    <w:p w14:paraId="6174FB58" w14:textId="77777777" w:rsidR="00742751" w:rsidRDefault="00742751">
      <w:pPr>
        <w:pStyle w:val="BodyText"/>
        <w:spacing w:before="9"/>
        <w:rPr>
          <w:sz w:val="12"/>
        </w:rPr>
      </w:pPr>
    </w:p>
    <w:p w14:paraId="5FDB446C" w14:textId="75D07A18" w:rsidR="00742751" w:rsidRDefault="003A76ED">
      <w:pPr>
        <w:pStyle w:val="Heading3"/>
        <w:spacing w:before="57"/>
        <w:ind w:left="836"/>
      </w:pPr>
      <w:r>
        <w:t>"Working conditions allow programs to continue: there are some security concerns – a situation of heightened security awareness is initiated"</w:t>
      </w:r>
    </w:p>
    <w:p w14:paraId="79DCBAD3" w14:textId="77777777" w:rsidR="00742751" w:rsidRDefault="00742751">
      <w:pPr>
        <w:sectPr w:rsidR="00742751">
          <w:type w:val="continuous"/>
          <w:pgSz w:w="11910" w:h="16840"/>
          <w:pgMar w:top="680" w:right="1440" w:bottom="280" w:left="1300" w:header="720" w:footer="720" w:gutter="0"/>
          <w:cols w:space="720"/>
        </w:sectPr>
      </w:pPr>
    </w:p>
    <w:p w14:paraId="23F81775" w14:textId="77777777" w:rsidR="00742751" w:rsidRDefault="003A76ED">
      <w:pPr>
        <w:pStyle w:val="ListParagraph"/>
        <w:numPr>
          <w:ilvl w:val="2"/>
          <w:numId w:val="2"/>
        </w:numPr>
        <w:tabs>
          <w:tab w:val="left" w:pos="1557"/>
          <w:tab w:val="left" w:pos="1558"/>
        </w:tabs>
        <w:spacing w:before="74"/>
        <w:ind w:hanging="722"/>
        <w:jc w:val="both"/>
        <w:rPr>
          <w:b/>
        </w:rPr>
      </w:pPr>
      <w:r>
        <w:rPr>
          <w:b/>
        </w:rPr>
        <w:lastRenderedPageBreak/>
        <w:t>Indicators/Trigger</w:t>
      </w:r>
      <w:r>
        <w:rPr>
          <w:b/>
          <w:spacing w:val="-5"/>
        </w:rPr>
        <w:t xml:space="preserve"> </w:t>
      </w:r>
      <w:r>
        <w:rPr>
          <w:b/>
        </w:rPr>
        <w:t>points</w:t>
      </w:r>
    </w:p>
    <w:p w14:paraId="7FA89F11" w14:textId="77777777" w:rsidR="00742751" w:rsidRDefault="003A76ED">
      <w:pPr>
        <w:pStyle w:val="ListParagraph"/>
        <w:numPr>
          <w:ilvl w:val="3"/>
          <w:numId w:val="2"/>
        </w:numPr>
        <w:tabs>
          <w:tab w:val="left" w:pos="1558"/>
        </w:tabs>
        <w:spacing w:before="129" w:line="235" w:lineRule="auto"/>
        <w:ind w:left="1557" w:right="114" w:hanging="361"/>
        <w:jc w:val="both"/>
      </w:pPr>
      <w:r w:rsidRPr="00042B88">
        <w:t xml:space="preserve">In some of the countries of responsibility for the office almost </w:t>
      </w:r>
      <w:r>
        <w:t>daily but localized incidents of crime are reported in relation with civil, political and/or organized conflict.</w:t>
      </w:r>
    </w:p>
    <w:p w14:paraId="02EB5EE4" w14:textId="77777777" w:rsidR="00742751" w:rsidRDefault="003A76ED">
      <w:pPr>
        <w:pStyle w:val="ListParagraph"/>
        <w:numPr>
          <w:ilvl w:val="4"/>
          <w:numId w:val="2"/>
        </w:numPr>
        <w:tabs>
          <w:tab w:val="left" w:pos="2277"/>
          <w:tab w:val="left" w:pos="2278"/>
        </w:tabs>
        <w:spacing w:before="6" w:line="235" w:lineRule="auto"/>
        <w:ind w:right="130"/>
      </w:pPr>
      <w:r>
        <w:t>Passenger and goods vehicle services at times disrupted due to security issues.</w:t>
      </w:r>
    </w:p>
    <w:p w14:paraId="1AA4134B" w14:textId="77777777" w:rsidR="00742751" w:rsidRDefault="003A76ED">
      <w:pPr>
        <w:pStyle w:val="ListParagraph"/>
        <w:numPr>
          <w:ilvl w:val="4"/>
          <w:numId w:val="2"/>
        </w:numPr>
        <w:tabs>
          <w:tab w:val="left" w:pos="2277"/>
          <w:tab w:val="left" w:pos="2278"/>
        </w:tabs>
        <w:spacing w:line="272" w:lineRule="exact"/>
        <w:ind w:hanging="721"/>
      </w:pPr>
      <w:r>
        <w:t>Checkpoints active and heightened presence of arms</w:t>
      </w:r>
      <w:r>
        <w:rPr>
          <w:spacing w:val="-16"/>
        </w:rPr>
        <w:t xml:space="preserve"> </w:t>
      </w:r>
      <w:r>
        <w:t>carriers.</w:t>
      </w:r>
    </w:p>
    <w:p w14:paraId="2384DC26" w14:textId="77777777" w:rsidR="00742751" w:rsidRDefault="003A76ED">
      <w:pPr>
        <w:pStyle w:val="ListParagraph"/>
        <w:numPr>
          <w:ilvl w:val="4"/>
          <w:numId w:val="2"/>
        </w:numPr>
        <w:tabs>
          <w:tab w:val="left" w:pos="2277"/>
          <w:tab w:val="left" w:pos="2278"/>
        </w:tabs>
        <w:spacing w:line="269" w:lineRule="exact"/>
        <w:ind w:hanging="721"/>
      </w:pPr>
      <w:r>
        <w:t>Increase in civil unrest, political and social</w:t>
      </w:r>
      <w:r>
        <w:rPr>
          <w:spacing w:val="-17"/>
        </w:rPr>
        <w:t xml:space="preserve"> </w:t>
      </w:r>
      <w:r>
        <w:t>conflict.</w:t>
      </w:r>
    </w:p>
    <w:p w14:paraId="3AFE5541" w14:textId="77777777" w:rsidR="00742751" w:rsidRDefault="003A76ED">
      <w:pPr>
        <w:pStyle w:val="ListParagraph"/>
        <w:numPr>
          <w:ilvl w:val="4"/>
          <w:numId w:val="2"/>
        </w:numPr>
        <w:tabs>
          <w:tab w:val="left" w:pos="2277"/>
          <w:tab w:val="left" w:pos="2278"/>
        </w:tabs>
        <w:spacing w:line="272" w:lineRule="exact"/>
        <w:ind w:hanging="721"/>
      </w:pPr>
      <w:r>
        <w:t>Increase in violent</w:t>
      </w:r>
      <w:r>
        <w:rPr>
          <w:spacing w:val="-8"/>
        </w:rPr>
        <w:t xml:space="preserve"> </w:t>
      </w:r>
      <w:r>
        <w:t>crimes.</w:t>
      </w:r>
    </w:p>
    <w:p w14:paraId="4A1961F9" w14:textId="77777777" w:rsidR="00742751" w:rsidRDefault="00742751">
      <w:pPr>
        <w:pStyle w:val="BodyText"/>
        <w:spacing w:before="3"/>
        <w:rPr>
          <w:sz w:val="21"/>
        </w:rPr>
      </w:pPr>
    </w:p>
    <w:p w14:paraId="4AD0729C" w14:textId="77777777" w:rsidR="00742751" w:rsidRDefault="003A76ED">
      <w:pPr>
        <w:pStyle w:val="Heading3"/>
        <w:numPr>
          <w:ilvl w:val="2"/>
          <w:numId w:val="2"/>
        </w:numPr>
        <w:tabs>
          <w:tab w:val="left" w:pos="1557"/>
          <w:tab w:val="left" w:pos="1558"/>
        </w:tabs>
        <w:spacing w:before="1"/>
        <w:ind w:hanging="722"/>
        <w:jc w:val="both"/>
      </w:pPr>
      <w:r>
        <w:t>Plan of</w:t>
      </w:r>
      <w:r>
        <w:rPr>
          <w:spacing w:val="-2"/>
        </w:rPr>
        <w:t xml:space="preserve"> </w:t>
      </w:r>
      <w:r>
        <w:t>action</w:t>
      </w:r>
    </w:p>
    <w:p w14:paraId="39C9ACC1" w14:textId="77777777" w:rsidR="00742751" w:rsidRDefault="003A76ED">
      <w:pPr>
        <w:pStyle w:val="ListParagraph"/>
        <w:numPr>
          <w:ilvl w:val="3"/>
          <w:numId w:val="2"/>
        </w:numPr>
        <w:tabs>
          <w:tab w:val="left" w:pos="1918"/>
        </w:tabs>
        <w:spacing w:before="125" w:line="270" w:lineRule="exact"/>
        <w:ind w:left="1917" w:hanging="361"/>
        <w:jc w:val="both"/>
      </w:pPr>
      <w:r>
        <w:t>Provided the indicators above apply, no particular measures need to be</w:t>
      </w:r>
      <w:r>
        <w:rPr>
          <w:spacing w:val="-27"/>
        </w:rPr>
        <w:t xml:space="preserve"> </w:t>
      </w:r>
      <w:r>
        <w:t>taken.</w:t>
      </w:r>
    </w:p>
    <w:p w14:paraId="08F5390A" w14:textId="1B237452" w:rsidR="00742751" w:rsidRDefault="003A76ED">
      <w:pPr>
        <w:pStyle w:val="ListParagraph"/>
        <w:numPr>
          <w:ilvl w:val="3"/>
          <w:numId w:val="2"/>
        </w:numPr>
        <w:tabs>
          <w:tab w:val="left" w:pos="1913"/>
        </w:tabs>
        <w:spacing w:line="237" w:lineRule="auto"/>
        <w:ind w:left="1912" w:right="122" w:hanging="360"/>
        <w:jc w:val="both"/>
      </w:pPr>
      <w:r>
        <w:t xml:space="preserve">The </w:t>
      </w:r>
      <w:r w:rsidRPr="00042B88">
        <w:t xml:space="preserve">Head of Country </w:t>
      </w:r>
      <w:r w:rsidR="00042B88" w:rsidRPr="00042B88">
        <w:t>Office</w:t>
      </w:r>
      <w:r w:rsidRPr="00042B88">
        <w:t xml:space="preserve"> in </w:t>
      </w:r>
      <w:r>
        <w:t xml:space="preserve">consultation with the </w:t>
      </w:r>
      <w:r w:rsidR="00042B88">
        <w:t xml:space="preserve">Head of Country Cluster, </w:t>
      </w:r>
      <w:r w:rsidRPr="00042B88">
        <w:t xml:space="preserve">Americas Regional Director </w:t>
      </w:r>
      <w:r>
        <w:t>and the Geneva Security Unit, may consider implementing a travel restriction for visits by external personnel if the situation</w:t>
      </w:r>
      <w:r>
        <w:rPr>
          <w:spacing w:val="-20"/>
        </w:rPr>
        <w:t xml:space="preserve"> </w:t>
      </w:r>
      <w:r>
        <w:t>deteriorates.</w:t>
      </w:r>
    </w:p>
    <w:p w14:paraId="4299EEB4" w14:textId="22990049" w:rsidR="00742751" w:rsidRDefault="003A76ED">
      <w:pPr>
        <w:pStyle w:val="ListParagraph"/>
        <w:numPr>
          <w:ilvl w:val="3"/>
          <w:numId w:val="2"/>
        </w:numPr>
        <w:tabs>
          <w:tab w:val="left" w:pos="1918"/>
        </w:tabs>
        <w:spacing w:line="235" w:lineRule="auto"/>
        <w:ind w:left="1917" w:right="125" w:hanging="360"/>
        <w:jc w:val="both"/>
      </w:pPr>
      <w:r>
        <w:t xml:space="preserve">Any incident is to be reported to the </w:t>
      </w:r>
      <w:r w:rsidR="00042B88">
        <w:t xml:space="preserve">Regional Security Coordinator and </w:t>
      </w:r>
      <w:r>
        <w:t>Regional Director as soon as possible for follow</w:t>
      </w:r>
      <w:r>
        <w:rPr>
          <w:spacing w:val="-3"/>
        </w:rPr>
        <w:t xml:space="preserve"> </w:t>
      </w:r>
      <w:r>
        <w:t>up.</w:t>
      </w:r>
    </w:p>
    <w:p w14:paraId="26674077" w14:textId="77777777" w:rsidR="00742751" w:rsidRDefault="003A76ED">
      <w:pPr>
        <w:pStyle w:val="ListParagraph"/>
        <w:numPr>
          <w:ilvl w:val="3"/>
          <w:numId w:val="2"/>
        </w:numPr>
        <w:tabs>
          <w:tab w:val="left" w:pos="1918"/>
        </w:tabs>
        <w:spacing w:before="1"/>
        <w:ind w:left="1917" w:hanging="361"/>
        <w:jc w:val="both"/>
      </w:pPr>
      <w:r>
        <w:t>Regular security updates to be provided to the Security Unit in</w:t>
      </w:r>
      <w:r>
        <w:rPr>
          <w:spacing w:val="-23"/>
        </w:rPr>
        <w:t xml:space="preserve"> </w:t>
      </w:r>
      <w:r>
        <w:t>Geneva.</w:t>
      </w:r>
    </w:p>
    <w:p w14:paraId="6220DD3C" w14:textId="77777777" w:rsidR="00742751" w:rsidRDefault="00742751">
      <w:pPr>
        <w:pStyle w:val="BodyText"/>
        <w:rPr>
          <w:sz w:val="20"/>
        </w:rPr>
      </w:pPr>
    </w:p>
    <w:p w14:paraId="21D435FE" w14:textId="52252EB7" w:rsidR="00742751" w:rsidRDefault="003A76ED">
      <w:pPr>
        <w:pStyle w:val="BodyText"/>
        <w:spacing w:before="1"/>
        <w:rPr>
          <w:sz w:val="20"/>
        </w:rPr>
      </w:pPr>
      <w:r>
        <w:rPr>
          <w:noProof/>
        </w:rPr>
        <mc:AlternateContent>
          <mc:Choice Requires="wps">
            <w:drawing>
              <wp:anchor distT="0" distB="0" distL="0" distR="0" simplePos="0" relativeHeight="251660288" behindDoc="1" locked="0" layoutInCell="1" allowOverlap="1" wp14:anchorId="58A2C614" wp14:editId="580BA77C">
                <wp:simplePos x="0" y="0"/>
                <wp:positionH relativeFrom="page">
                  <wp:posOffset>1716405</wp:posOffset>
                </wp:positionH>
                <wp:positionV relativeFrom="paragraph">
                  <wp:posOffset>184150</wp:posOffset>
                </wp:positionV>
                <wp:extent cx="4001135" cy="51879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518795"/>
                        </a:xfrm>
                        <a:prstGeom prst="rect">
                          <a:avLst/>
                        </a:prstGeom>
                        <a:solidFill>
                          <a:srgbClr val="FFC000"/>
                        </a:solidFill>
                        <a:ln w="6096">
                          <a:solidFill>
                            <a:srgbClr val="000000"/>
                          </a:solidFill>
                          <a:prstDash val="solid"/>
                          <a:miter lim="800000"/>
                          <a:headEnd/>
                          <a:tailEnd/>
                        </a:ln>
                      </wps:spPr>
                      <wps:txbx>
                        <w:txbxContent>
                          <w:p w14:paraId="3ED2C52B" w14:textId="77777777" w:rsidR="00742751" w:rsidRDefault="00742751">
                            <w:pPr>
                              <w:pStyle w:val="BodyText"/>
                              <w:spacing w:before="1"/>
                            </w:pPr>
                          </w:p>
                          <w:p w14:paraId="36E2E59A" w14:textId="77777777" w:rsidR="00742751" w:rsidRDefault="003A76ED">
                            <w:pPr>
                              <w:spacing w:before="1"/>
                              <w:ind w:left="100"/>
                              <w:rPr>
                                <w:b/>
                              </w:rPr>
                            </w:pPr>
                            <w:r>
                              <w:rPr>
                                <w:b/>
                              </w:rPr>
                              <w:t>Orange Phase: ‘Emergency situation’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C614" id="Text Box 3" o:spid="_x0000_s1028" type="#_x0000_t202" style="position:absolute;margin-left:135.15pt;margin-top:14.5pt;width:315.05pt;height:4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" fillcolor="#ffc000" strokeweight=".48pt">
                <v:textbox inset="0,0,0,0">
                  <w:txbxContent>
                    <w:p w14:paraId="3ED2C52B" w14:textId="77777777" w:rsidR="00742751" w:rsidRDefault="00742751">
                      <w:pPr>
                        <w:pStyle w:val="BodyText"/>
                        <w:spacing w:before="1"/>
                      </w:pPr>
                    </w:p>
                    <w:p w14:paraId="36E2E59A" w14:textId="77777777" w:rsidR="00742751" w:rsidRDefault="003A76ED">
                      <w:pPr>
                        <w:spacing w:before="1"/>
                        <w:ind w:left="100"/>
                        <w:rPr>
                          <w:b/>
                        </w:rPr>
                      </w:pPr>
                      <w:r>
                        <w:rPr>
                          <w:b/>
                        </w:rPr>
                        <w:t>Orange Phase: ‘Emergency situation’</w:t>
                      </w:r>
                    </w:p>
                  </w:txbxContent>
                </v:textbox>
                <w10:wrap type="topAndBottom" anchorx="page"/>
              </v:shape>
            </w:pict>
          </mc:Fallback>
        </mc:AlternateContent>
      </w:r>
    </w:p>
    <w:p w14:paraId="65281A07" w14:textId="77777777" w:rsidR="00742751" w:rsidRDefault="00742751">
      <w:pPr>
        <w:pStyle w:val="BodyText"/>
        <w:spacing w:before="9"/>
        <w:rPr>
          <w:sz w:val="12"/>
        </w:rPr>
      </w:pPr>
    </w:p>
    <w:p w14:paraId="4E7B66B1" w14:textId="77777777" w:rsidR="00742751" w:rsidRDefault="003A76ED">
      <w:pPr>
        <w:pStyle w:val="Heading3"/>
        <w:spacing w:before="57"/>
        <w:ind w:left="836" w:right="129"/>
        <w:jc w:val="both"/>
      </w:pPr>
      <w:r>
        <w:t>"Working conditions do not allow proper access to beneficiaries. Risk to RC/RC personnel severe. Tight security management needed. Need to reduce number of expatriates and activities.”</w:t>
      </w:r>
    </w:p>
    <w:p w14:paraId="6F1F8092" w14:textId="77777777" w:rsidR="00742751" w:rsidRDefault="00742751">
      <w:pPr>
        <w:pStyle w:val="BodyText"/>
        <w:spacing w:before="7"/>
        <w:rPr>
          <w:b/>
          <w:sz w:val="26"/>
        </w:rPr>
      </w:pPr>
    </w:p>
    <w:p w14:paraId="26944CF0" w14:textId="77777777" w:rsidR="00742751" w:rsidRDefault="003A76ED">
      <w:pPr>
        <w:pStyle w:val="ListParagraph"/>
        <w:numPr>
          <w:ilvl w:val="2"/>
          <w:numId w:val="2"/>
        </w:numPr>
        <w:tabs>
          <w:tab w:val="left" w:pos="1557"/>
          <w:tab w:val="left" w:pos="1558"/>
        </w:tabs>
        <w:ind w:hanging="722"/>
        <w:rPr>
          <w:b/>
        </w:rPr>
      </w:pPr>
      <w:r>
        <w:rPr>
          <w:b/>
        </w:rPr>
        <w:t>Indicators</w:t>
      </w:r>
    </w:p>
    <w:p w14:paraId="22585C3F" w14:textId="77777777" w:rsidR="00742751" w:rsidRDefault="003A76ED">
      <w:pPr>
        <w:pStyle w:val="ListParagraph"/>
        <w:numPr>
          <w:ilvl w:val="3"/>
          <w:numId w:val="2"/>
        </w:numPr>
        <w:tabs>
          <w:tab w:val="left" w:pos="2277"/>
          <w:tab w:val="left" w:pos="2278"/>
        </w:tabs>
        <w:spacing w:before="126" w:line="272" w:lineRule="exact"/>
        <w:ind w:hanging="721"/>
      </w:pPr>
      <w:r>
        <w:t>Regular and widespread armed contact and security force</w:t>
      </w:r>
      <w:r>
        <w:rPr>
          <w:spacing w:val="-19"/>
        </w:rPr>
        <w:t xml:space="preserve"> </w:t>
      </w:r>
      <w:r>
        <w:t>sweepings.</w:t>
      </w:r>
    </w:p>
    <w:p w14:paraId="32D7942F" w14:textId="77777777" w:rsidR="00742751" w:rsidRDefault="003A76ED">
      <w:pPr>
        <w:pStyle w:val="ListParagraph"/>
        <w:numPr>
          <w:ilvl w:val="3"/>
          <w:numId w:val="2"/>
        </w:numPr>
        <w:tabs>
          <w:tab w:val="left" w:pos="2277"/>
          <w:tab w:val="left" w:pos="2278"/>
        </w:tabs>
        <w:spacing w:line="269" w:lineRule="exact"/>
        <w:ind w:hanging="721"/>
      </w:pPr>
      <w:r>
        <w:t>Heightened tension throughout the country and in</w:t>
      </w:r>
      <w:r>
        <w:rPr>
          <w:spacing w:val="-12"/>
        </w:rPr>
        <w:t xml:space="preserve"> </w:t>
      </w:r>
      <w:r>
        <w:t>towns.</w:t>
      </w:r>
    </w:p>
    <w:p w14:paraId="135CAADD" w14:textId="77777777" w:rsidR="00742751" w:rsidRDefault="003A76ED">
      <w:pPr>
        <w:pStyle w:val="ListParagraph"/>
        <w:numPr>
          <w:ilvl w:val="3"/>
          <w:numId w:val="2"/>
        </w:numPr>
        <w:tabs>
          <w:tab w:val="left" w:pos="2277"/>
          <w:tab w:val="left" w:pos="2278"/>
        </w:tabs>
        <w:spacing w:line="269" w:lineRule="exact"/>
        <w:ind w:hanging="721"/>
      </w:pPr>
      <w:r>
        <w:t>Civilian transport considerably reduced due to security</w:t>
      </w:r>
      <w:r>
        <w:rPr>
          <w:spacing w:val="-14"/>
        </w:rPr>
        <w:t xml:space="preserve"> </w:t>
      </w:r>
      <w:r>
        <w:t>concerns.</w:t>
      </w:r>
    </w:p>
    <w:p w14:paraId="6513A751" w14:textId="77777777" w:rsidR="00742751" w:rsidRDefault="003A76ED">
      <w:pPr>
        <w:pStyle w:val="ListParagraph"/>
        <w:numPr>
          <w:ilvl w:val="3"/>
          <w:numId w:val="2"/>
        </w:numPr>
        <w:tabs>
          <w:tab w:val="left" w:pos="2277"/>
          <w:tab w:val="left" w:pos="2278"/>
        </w:tabs>
        <w:spacing w:line="269" w:lineRule="exact"/>
        <w:ind w:hanging="721"/>
      </w:pPr>
      <w:r>
        <w:t>Checkpoints active and a heightened presence of arms</w:t>
      </w:r>
      <w:r>
        <w:rPr>
          <w:spacing w:val="-19"/>
        </w:rPr>
        <w:t xml:space="preserve"> </w:t>
      </w:r>
      <w:r>
        <w:t>carriers.</w:t>
      </w:r>
    </w:p>
    <w:p w14:paraId="3E06AFC2" w14:textId="77777777" w:rsidR="00742751" w:rsidRDefault="003A76ED">
      <w:pPr>
        <w:pStyle w:val="ListParagraph"/>
        <w:numPr>
          <w:ilvl w:val="3"/>
          <w:numId w:val="2"/>
        </w:numPr>
        <w:tabs>
          <w:tab w:val="left" w:pos="2277"/>
          <w:tab w:val="left" w:pos="2278"/>
        </w:tabs>
        <w:spacing w:before="5" w:line="230" w:lineRule="auto"/>
        <w:ind w:right="120"/>
      </w:pPr>
      <w:r>
        <w:t>Expatriates restricted to major towns/key base locations without clearance to move to the</w:t>
      </w:r>
      <w:r>
        <w:rPr>
          <w:spacing w:val="-7"/>
        </w:rPr>
        <w:t xml:space="preserve"> </w:t>
      </w:r>
      <w:r>
        <w:t>field.</w:t>
      </w:r>
    </w:p>
    <w:p w14:paraId="21917D72" w14:textId="77777777" w:rsidR="00742751" w:rsidRDefault="003A76ED">
      <w:pPr>
        <w:pStyle w:val="ListParagraph"/>
        <w:numPr>
          <w:ilvl w:val="3"/>
          <w:numId w:val="2"/>
        </w:numPr>
        <w:tabs>
          <w:tab w:val="left" w:pos="2277"/>
          <w:tab w:val="left" w:pos="2278"/>
        </w:tabs>
        <w:spacing w:before="2" w:line="272" w:lineRule="exact"/>
        <w:ind w:hanging="721"/>
      </w:pPr>
      <w:r>
        <w:t>Riots, political and social</w:t>
      </w:r>
      <w:r>
        <w:rPr>
          <w:spacing w:val="-11"/>
        </w:rPr>
        <w:t xml:space="preserve"> </w:t>
      </w:r>
      <w:r>
        <w:t>breakdown.</w:t>
      </w:r>
    </w:p>
    <w:p w14:paraId="65863B54" w14:textId="77777777" w:rsidR="00742751" w:rsidRDefault="003A76ED">
      <w:pPr>
        <w:pStyle w:val="ListParagraph"/>
        <w:numPr>
          <w:ilvl w:val="3"/>
          <w:numId w:val="2"/>
        </w:numPr>
        <w:tabs>
          <w:tab w:val="left" w:pos="2277"/>
          <w:tab w:val="left" w:pos="2278"/>
        </w:tabs>
        <w:spacing w:line="269" w:lineRule="exact"/>
        <w:ind w:hanging="721"/>
      </w:pPr>
      <w:r>
        <w:t>Declared state of natural</w:t>
      </w:r>
      <w:r>
        <w:rPr>
          <w:spacing w:val="-9"/>
        </w:rPr>
        <w:t xml:space="preserve"> </w:t>
      </w:r>
      <w:r>
        <w:t>disaster.</w:t>
      </w:r>
    </w:p>
    <w:p w14:paraId="699EF934" w14:textId="77777777" w:rsidR="00742751" w:rsidRDefault="003A76ED">
      <w:pPr>
        <w:pStyle w:val="ListParagraph"/>
        <w:numPr>
          <w:ilvl w:val="3"/>
          <w:numId w:val="2"/>
        </w:numPr>
        <w:tabs>
          <w:tab w:val="left" w:pos="2277"/>
          <w:tab w:val="left" w:pos="2278"/>
        </w:tabs>
        <w:spacing w:line="269" w:lineRule="exact"/>
        <w:ind w:hanging="721"/>
      </w:pPr>
      <w:r>
        <w:t>State of emergency declared by</w:t>
      </w:r>
      <w:r>
        <w:rPr>
          <w:spacing w:val="-12"/>
        </w:rPr>
        <w:t xml:space="preserve"> </w:t>
      </w:r>
      <w:r>
        <w:t>authorities.</w:t>
      </w:r>
    </w:p>
    <w:p w14:paraId="12CB2B1E" w14:textId="77777777" w:rsidR="00742751" w:rsidRDefault="003A76ED">
      <w:pPr>
        <w:pStyle w:val="ListParagraph"/>
        <w:numPr>
          <w:ilvl w:val="3"/>
          <w:numId w:val="2"/>
        </w:numPr>
        <w:tabs>
          <w:tab w:val="left" w:pos="2277"/>
          <w:tab w:val="left" w:pos="2278"/>
        </w:tabs>
        <w:spacing w:line="272" w:lineRule="exact"/>
        <w:ind w:hanging="721"/>
      </w:pPr>
      <w:r>
        <w:t>Uncontrolled violent crime against</w:t>
      </w:r>
      <w:r>
        <w:rPr>
          <w:spacing w:val="-13"/>
        </w:rPr>
        <w:t xml:space="preserve"> </w:t>
      </w:r>
      <w:r>
        <w:t>expatriates.</w:t>
      </w:r>
    </w:p>
    <w:p w14:paraId="1741CE9B" w14:textId="77777777" w:rsidR="00742751" w:rsidRDefault="00742751">
      <w:pPr>
        <w:pStyle w:val="BodyText"/>
        <w:spacing w:before="4"/>
        <w:rPr>
          <w:sz w:val="21"/>
        </w:rPr>
      </w:pPr>
    </w:p>
    <w:p w14:paraId="529FC655" w14:textId="77777777" w:rsidR="00742751" w:rsidRDefault="003A76ED">
      <w:pPr>
        <w:pStyle w:val="Heading3"/>
        <w:numPr>
          <w:ilvl w:val="2"/>
          <w:numId w:val="2"/>
        </w:numPr>
        <w:tabs>
          <w:tab w:val="left" w:pos="1557"/>
          <w:tab w:val="left" w:pos="1558"/>
        </w:tabs>
        <w:ind w:hanging="722"/>
      </w:pPr>
      <w:r>
        <w:t>Plan of</w:t>
      </w:r>
      <w:r>
        <w:rPr>
          <w:spacing w:val="-2"/>
        </w:rPr>
        <w:t xml:space="preserve"> </w:t>
      </w:r>
      <w:r>
        <w:t>action</w:t>
      </w:r>
    </w:p>
    <w:p w14:paraId="5688834B" w14:textId="77777777" w:rsidR="00742751" w:rsidRDefault="003A76ED">
      <w:pPr>
        <w:pStyle w:val="BodyText"/>
        <w:spacing w:before="125"/>
        <w:ind w:left="1557"/>
      </w:pPr>
      <w:r>
        <w:t>Provided indicators above apply, the following measures must be taken into consideration:</w:t>
      </w:r>
    </w:p>
    <w:p w14:paraId="4E21BAF9" w14:textId="77777777" w:rsidR="00742751" w:rsidRDefault="00742751">
      <w:pPr>
        <w:pStyle w:val="BodyText"/>
        <w:spacing w:before="10"/>
        <w:rPr>
          <w:sz w:val="21"/>
        </w:rPr>
      </w:pPr>
    </w:p>
    <w:p w14:paraId="7F0EBD6B" w14:textId="77777777" w:rsidR="00742751" w:rsidRDefault="003A76ED">
      <w:pPr>
        <w:pStyle w:val="ListParagraph"/>
        <w:numPr>
          <w:ilvl w:val="3"/>
          <w:numId w:val="2"/>
        </w:numPr>
        <w:tabs>
          <w:tab w:val="left" w:pos="2278"/>
        </w:tabs>
        <w:spacing w:line="237" w:lineRule="auto"/>
        <w:ind w:right="121"/>
        <w:jc w:val="both"/>
      </w:pPr>
      <w:r>
        <w:t>Activities may continue close to the respective offices, but the number of RC/RC personnel is to be reduced to an acceptable minimum that can allow operations to</w:t>
      </w:r>
      <w:r>
        <w:rPr>
          <w:spacing w:val="-2"/>
        </w:rPr>
        <w:t xml:space="preserve"> </w:t>
      </w:r>
      <w:r>
        <w:t>continue.</w:t>
      </w:r>
    </w:p>
    <w:p w14:paraId="73859F57" w14:textId="19414BF2" w:rsidR="00742751" w:rsidRDefault="003A76ED">
      <w:pPr>
        <w:pStyle w:val="ListParagraph"/>
        <w:numPr>
          <w:ilvl w:val="3"/>
          <w:numId w:val="2"/>
        </w:numPr>
        <w:tabs>
          <w:tab w:val="left" w:pos="2278"/>
        </w:tabs>
        <w:spacing w:before="3" w:line="237" w:lineRule="auto"/>
        <w:ind w:right="116"/>
        <w:jc w:val="both"/>
      </w:pPr>
      <w:r w:rsidRPr="003A4F7E">
        <w:t xml:space="preserve">The Head of Country Office in consultation with </w:t>
      </w:r>
      <w:r w:rsidR="003A4F7E" w:rsidRPr="003A4F7E">
        <w:t xml:space="preserve">HOCC, Security Coordinator, </w:t>
      </w:r>
      <w:r w:rsidRPr="003A4F7E">
        <w:t xml:space="preserve">Regional Director, and </w:t>
      </w:r>
      <w:r>
        <w:t>the Security Unit, will normally implement a travel restriction for visits by external</w:t>
      </w:r>
      <w:r>
        <w:rPr>
          <w:spacing w:val="-2"/>
        </w:rPr>
        <w:t xml:space="preserve"> </w:t>
      </w:r>
      <w:r>
        <w:t>personnel.</w:t>
      </w:r>
    </w:p>
    <w:p w14:paraId="683EB4FA" w14:textId="77777777" w:rsidR="00742751" w:rsidRDefault="003A76ED">
      <w:pPr>
        <w:pStyle w:val="ListParagraph"/>
        <w:numPr>
          <w:ilvl w:val="3"/>
          <w:numId w:val="2"/>
        </w:numPr>
        <w:tabs>
          <w:tab w:val="left" w:pos="2278"/>
        </w:tabs>
        <w:spacing w:before="4" w:line="235" w:lineRule="auto"/>
        <w:ind w:right="114"/>
        <w:jc w:val="both"/>
      </w:pPr>
      <w:r>
        <w:t xml:space="preserve">No major road movements are to take place unless explicitly authorized </w:t>
      </w:r>
      <w:r>
        <w:rPr>
          <w:spacing w:val="-3"/>
        </w:rPr>
        <w:t xml:space="preserve">by </w:t>
      </w:r>
      <w:r>
        <w:t>the authorities/security forces after submission of movement</w:t>
      </w:r>
      <w:r>
        <w:rPr>
          <w:spacing w:val="-29"/>
        </w:rPr>
        <w:t xml:space="preserve"> </w:t>
      </w:r>
      <w:r>
        <w:t>notification.</w:t>
      </w:r>
    </w:p>
    <w:p w14:paraId="48B1DC12" w14:textId="77777777" w:rsidR="00742751" w:rsidRDefault="00742751">
      <w:pPr>
        <w:spacing w:line="235" w:lineRule="auto"/>
        <w:jc w:val="both"/>
        <w:sectPr w:rsidR="00742751">
          <w:pgSz w:w="11910" w:h="16840"/>
          <w:pgMar w:top="1040" w:right="1440" w:bottom="280" w:left="1300" w:header="720" w:footer="720" w:gutter="0"/>
          <w:cols w:space="720"/>
        </w:sectPr>
      </w:pPr>
    </w:p>
    <w:p w14:paraId="6A54850A" w14:textId="77777777" w:rsidR="00742751" w:rsidRDefault="003A76ED">
      <w:pPr>
        <w:pStyle w:val="ListParagraph"/>
        <w:numPr>
          <w:ilvl w:val="3"/>
          <w:numId w:val="2"/>
        </w:numPr>
        <w:tabs>
          <w:tab w:val="left" w:pos="2278"/>
        </w:tabs>
        <w:spacing w:before="58" w:line="237" w:lineRule="auto"/>
        <w:ind w:right="121"/>
        <w:jc w:val="both"/>
      </w:pPr>
      <w:r>
        <w:t>Withdrawing expatriate RC/RC personnel are to remain in their respective offices and ensure they are in contact with the Regional Director to await further</w:t>
      </w:r>
      <w:r>
        <w:rPr>
          <w:spacing w:val="-3"/>
        </w:rPr>
        <w:t xml:space="preserve"> </w:t>
      </w:r>
      <w:r>
        <w:t>instructions.</w:t>
      </w:r>
    </w:p>
    <w:p w14:paraId="4780BD0E" w14:textId="77777777" w:rsidR="00742751" w:rsidRDefault="003A76ED">
      <w:pPr>
        <w:pStyle w:val="ListParagraph"/>
        <w:numPr>
          <w:ilvl w:val="3"/>
          <w:numId w:val="2"/>
        </w:numPr>
        <w:tabs>
          <w:tab w:val="left" w:pos="2278"/>
        </w:tabs>
        <w:spacing w:before="4" w:line="235" w:lineRule="auto"/>
        <w:ind w:right="121"/>
        <w:jc w:val="both"/>
      </w:pPr>
      <w:r>
        <w:t>All RC/RC personnel are to carry mobile phones and essential phone numbers with them</w:t>
      </w:r>
      <w:r>
        <w:rPr>
          <w:spacing w:val="-5"/>
        </w:rPr>
        <w:t xml:space="preserve"> </w:t>
      </w:r>
      <w:r>
        <w:t>always.</w:t>
      </w:r>
    </w:p>
    <w:p w14:paraId="30E1958F" w14:textId="77777777" w:rsidR="00742751" w:rsidRDefault="003A76ED">
      <w:pPr>
        <w:pStyle w:val="ListParagraph"/>
        <w:numPr>
          <w:ilvl w:val="3"/>
          <w:numId w:val="2"/>
        </w:numPr>
        <w:tabs>
          <w:tab w:val="left" w:pos="2278"/>
        </w:tabs>
        <w:spacing w:before="5" w:line="235" w:lineRule="auto"/>
        <w:ind w:right="118"/>
        <w:jc w:val="both"/>
      </w:pPr>
      <w:r>
        <w:t>Ensure that for any personnel there is enough food reserves available (7 days</w:t>
      </w:r>
      <w:r>
        <w:rPr>
          <w:spacing w:val="-3"/>
        </w:rPr>
        <w:t xml:space="preserve"> </w:t>
      </w:r>
      <w:r>
        <w:t>stock)</w:t>
      </w:r>
    </w:p>
    <w:p w14:paraId="59334FC3" w14:textId="77777777" w:rsidR="00742751" w:rsidRDefault="003A76ED">
      <w:pPr>
        <w:pStyle w:val="ListParagraph"/>
        <w:numPr>
          <w:ilvl w:val="3"/>
          <w:numId w:val="2"/>
        </w:numPr>
        <w:tabs>
          <w:tab w:val="left" w:pos="2278"/>
        </w:tabs>
        <w:spacing w:before="4" w:line="235" w:lineRule="auto"/>
        <w:ind w:right="127"/>
        <w:jc w:val="both"/>
      </w:pPr>
      <w:r>
        <w:t>Ensure there is appropriate communication equipment (phones, and spare batteries etc.) and that these are tested and</w:t>
      </w:r>
      <w:r>
        <w:rPr>
          <w:spacing w:val="-12"/>
        </w:rPr>
        <w:t xml:space="preserve"> </w:t>
      </w:r>
      <w:r>
        <w:t>operational.</w:t>
      </w:r>
    </w:p>
    <w:p w14:paraId="2087CA40" w14:textId="77777777" w:rsidR="00742751" w:rsidRDefault="003A76ED">
      <w:pPr>
        <w:pStyle w:val="ListParagraph"/>
        <w:numPr>
          <w:ilvl w:val="3"/>
          <w:numId w:val="2"/>
        </w:numPr>
        <w:tabs>
          <w:tab w:val="left" w:pos="2278"/>
        </w:tabs>
        <w:spacing w:line="272" w:lineRule="exact"/>
        <w:ind w:hanging="721"/>
        <w:jc w:val="both"/>
      </w:pPr>
      <w:r>
        <w:t>Review close down/handover</w:t>
      </w:r>
      <w:r>
        <w:rPr>
          <w:spacing w:val="-7"/>
        </w:rPr>
        <w:t xml:space="preserve"> </w:t>
      </w:r>
      <w:r>
        <w:t>procedures</w:t>
      </w:r>
    </w:p>
    <w:p w14:paraId="1466CDFF" w14:textId="77777777" w:rsidR="00742751" w:rsidRDefault="003A76ED">
      <w:pPr>
        <w:pStyle w:val="ListParagraph"/>
        <w:numPr>
          <w:ilvl w:val="3"/>
          <w:numId w:val="2"/>
        </w:numPr>
        <w:tabs>
          <w:tab w:val="left" w:pos="2278"/>
        </w:tabs>
        <w:spacing w:line="272" w:lineRule="exact"/>
        <w:ind w:hanging="721"/>
        <w:jc w:val="both"/>
      </w:pPr>
      <w:r>
        <w:t>Regular security updates to be provided to the Security Unit in</w:t>
      </w:r>
      <w:r>
        <w:rPr>
          <w:spacing w:val="-23"/>
        </w:rPr>
        <w:t xml:space="preserve"> </w:t>
      </w:r>
      <w:r>
        <w:t>Geneva.</w:t>
      </w:r>
    </w:p>
    <w:p w14:paraId="46F973D2" w14:textId="77777777" w:rsidR="00742751" w:rsidRDefault="00742751">
      <w:pPr>
        <w:pStyle w:val="BodyText"/>
        <w:rPr>
          <w:sz w:val="20"/>
        </w:rPr>
      </w:pPr>
    </w:p>
    <w:p w14:paraId="6ADD245D" w14:textId="249189EF" w:rsidR="00742751" w:rsidRDefault="003A76ED">
      <w:pPr>
        <w:pStyle w:val="BodyText"/>
        <w:spacing w:before="2"/>
        <w:rPr>
          <w:sz w:val="20"/>
        </w:rPr>
      </w:pPr>
      <w:r>
        <w:rPr>
          <w:noProof/>
        </w:rPr>
        <mc:AlternateContent>
          <mc:Choice Requires="wps">
            <w:drawing>
              <wp:anchor distT="0" distB="0" distL="0" distR="0" simplePos="0" relativeHeight="251661312" behindDoc="1" locked="0" layoutInCell="1" allowOverlap="1" wp14:anchorId="7795E2D3" wp14:editId="43621377">
                <wp:simplePos x="0" y="0"/>
                <wp:positionH relativeFrom="page">
                  <wp:posOffset>2198370</wp:posOffset>
                </wp:positionH>
                <wp:positionV relativeFrom="paragraph">
                  <wp:posOffset>184785</wp:posOffset>
                </wp:positionV>
                <wp:extent cx="4001135" cy="5181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518160"/>
                        </a:xfrm>
                        <a:prstGeom prst="rect">
                          <a:avLst/>
                        </a:prstGeom>
                        <a:solidFill>
                          <a:srgbClr val="FF0000"/>
                        </a:solidFill>
                        <a:ln w="6096">
                          <a:solidFill>
                            <a:srgbClr val="000000"/>
                          </a:solidFill>
                          <a:prstDash val="solid"/>
                          <a:miter lim="800000"/>
                          <a:headEnd/>
                          <a:tailEnd/>
                        </a:ln>
                      </wps:spPr>
                      <wps:txbx>
                        <w:txbxContent>
                          <w:p w14:paraId="424F3A2F" w14:textId="77777777" w:rsidR="00742751" w:rsidRDefault="00742751">
                            <w:pPr>
                              <w:pStyle w:val="BodyText"/>
                              <w:spacing w:before="1"/>
                            </w:pPr>
                          </w:p>
                          <w:p w14:paraId="7477F2A4" w14:textId="77777777" w:rsidR="00742751" w:rsidRDefault="003A76ED">
                            <w:pPr>
                              <w:spacing w:before="1"/>
                              <w:ind w:left="105"/>
                              <w:rPr>
                                <w:b/>
                              </w:rPr>
                            </w:pPr>
                            <w:r>
                              <w:rPr>
                                <w:b/>
                              </w:rPr>
                              <w:t>Red Phase ‘Relocation or hibernation’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5E2D3" id="Text Box 2" o:spid="_x0000_s1029" type="#_x0000_t202" style="position:absolute;margin-left:173.1pt;margin-top:14.55pt;width:315.05pt;height:40.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" fillcolor="red" strokeweight=".48pt">
                <v:textbox inset="0,0,0,0">
                  <w:txbxContent>
                    <w:p w14:paraId="424F3A2F" w14:textId="77777777" w:rsidR="00742751" w:rsidRDefault="00742751">
                      <w:pPr>
                        <w:pStyle w:val="BodyText"/>
                        <w:spacing w:before="1"/>
                      </w:pPr>
                    </w:p>
                    <w:p w14:paraId="7477F2A4" w14:textId="77777777" w:rsidR="00742751" w:rsidRDefault="003A76ED">
                      <w:pPr>
                        <w:spacing w:before="1"/>
                        <w:ind w:left="105"/>
                        <w:rPr>
                          <w:b/>
                        </w:rPr>
                      </w:pPr>
                      <w:r>
                        <w:rPr>
                          <w:b/>
                        </w:rPr>
                        <w:t>Red Phase ‘Relocation or hibernation’</w:t>
                      </w:r>
                    </w:p>
                  </w:txbxContent>
                </v:textbox>
                <w10:wrap type="topAndBottom" anchorx="page"/>
              </v:shape>
            </w:pict>
          </mc:Fallback>
        </mc:AlternateContent>
      </w:r>
    </w:p>
    <w:p w14:paraId="40C90543" w14:textId="77777777" w:rsidR="00742751" w:rsidRDefault="00742751">
      <w:pPr>
        <w:pStyle w:val="BodyText"/>
        <w:spacing w:before="10"/>
        <w:rPr>
          <w:sz w:val="12"/>
        </w:rPr>
      </w:pPr>
    </w:p>
    <w:p w14:paraId="7ADBB061" w14:textId="77777777" w:rsidR="00742751" w:rsidRDefault="003A76ED">
      <w:pPr>
        <w:pStyle w:val="Heading3"/>
        <w:spacing w:before="56"/>
        <w:ind w:left="836"/>
      </w:pPr>
      <w:r>
        <w:t>"The security conditions do not allow work: risk to RC/RC personnel extreme."</w:t>
      </w:r>
    </w:p>
    <w:p w14:paraId="590A7FA9" w14:textId="77777777" w:rsidR="00742751" w:rsidRDefault="00742751">
      <w:pPr>
        <w:pStyle w:val="BodyText"/>
        <w:spacing w:before="7"/>
        <w:rPr>
          <w:b/>
          <w:sz w:val="26"/>
        </w:rPr>
      </w:pPr>
    </w:p>
    <w:p w14:paraId="02D04B24" w14:textId="77777777" w:rsidR="00742751" w:rsidRDefault="003A76ED">
      <w:pPr>
        <w:pStyle w:val="ListParagraph"/>
        <w:numPr>
          <w:ilvl w:val="2"/>
          <w:numId w:val="2"/>
        </w:numPr>
        <w:tabs>
          <w:tab w:val="left" w:pos="1557"/>
          <w:tab w:val="left" w:pos="1558"/>
        </w:tabs>
        <w:ind w:hanging="722"/>
        <w:rPr>
          <w:b/>
        </w:rPr>
      </w:pPr>
      <w:r>
        <w:rPr>
          <w:b/>
        </w:rPr>
        <w:t>Indicators</w:t>
      </w:r>
    </w:p>
    <w:p w14:paraId="0BDF6844" w14:textId="77777777" w:rsidR="00742751" w:rsidRDefault="003A76ED">
      <w:pPr>
        <w:pStyle w:val="ListParagraph"/>
        <w:numPr>
          <w:ilvl w:val="3"/>
          <w:numId w:val="2"/>
        </w:numPr>
        <w:tabs>
          <w:tab w:val="left" w:pos="2277"/>
          <w:tab w:val="left" w:pos="2278"/>
        </w:tabs>
        <w:spacing w:before="121" w:line="272" w:lineRule="exact"/>
        <w:ind w:hanging="721"/>
      </w:pPr>
      <w:r>
        <w:t>Widespread armed</w:t>
      </w:r>
      <w:r>
        <w:rPr>
          <w:spacing w:val="-6"/>
        </w:rPr>
        <w:t xml:space="preserve"> </w:t>
      </w:r>
      <w:r>
        <w:t>confrontations</w:t>
      </w:r>
    </w:p>
    <w:p w14:paraId="14AFB76C" w14:textId="77777777" w:rsidR="00742751" w:rsidRDefault="003A76ED">
      <w:pPr>
        <w:pStyle w:val="ListParagraph"/>
        <w:numPr>
          <w:ilvl w:val="3"/>
          <w:numId w:val="2"/>
        </w:numPr>
        <w:tabs>
          <w:tab w:val="left" w:pos="2277"/>
          <w:tab w:val="left" w:pos="2278"/>
        </w:tabs>
        <w:spacing w:line="269" w:lineRule="exact"/>
        <w:ind w:hanging="721"/>
      </w:pPr>
      <w:r>
        <w:t>Armed assaults against expatriates and NGO</w:t>
      </w:r>
      <w:r>
        <w:rPr>
          <w:spacing w:val="-17"/>
        </w:rPr>
        <w:t xml:space="preserve"> </w:t>
      </w:r>
      <w:r>
        <w:t>staff</w:t>
      </w:r>
    </w:p>
    <w:p w14:paraId="341C75FB" w14:textId="77777777" w:rsidR="00742751" w:rsidRDefault="003A76ED">
      <w:pPr>
        <w:pStyle w:val="ListParagraph"/>
        <w:numPr>
          <w:ilvl w:val="3"/>
          <w:numId w:val="2"/>
        </w:numPr>
        <w:tabs>
          <w:tab w:val="left" w:pos="2277"/>
          <w:tab w:val="left" w:pos="2278"/>
        </w:tabs>
        <w:spacing w:line="269" w:lineRule="exact"/>
        <w:ind w:hanging="721"/>
      </w:pPr>
      <w:r>
        <w:t>Government orders expatriates to withdraw from specific</w:t>
      </w:r>
      <w:r>
        <w:rPr>
          <w:spacing w:val="-18"/>
        </w:rPr>
        <w:t xml:space="preserve"> </w:t>
      </w:r>
      <w:r>
        <w:t>regions</w:t>
      </w:r>
    </w:p>
    <w:p w14:paraId="42E6DAEA" w14:textId="77777777" w:rsidR="00742751" w:rsidRDefault="003A76ED">
      <w:pPr>
        <w:pStyle w:val="ListParagraph"/>
        <w:numPr>
          <w:ilvl w:val="3"/>
          <w:numId w:val="2"/>
        </w:numPr>
        <w:tabs>
          <w:tab w:val="left" w:pos="2277"/>
          <w:tab w:val="left" w:pos="2278"/>
        </w:tabs>
        <w:spacing w:line="269" w:lineRule="exact"/>
        <w:ind w:hanging="721"/>
      </w:pPr>
      <w:r>
        <w:t>Diplomatic or humanitarian community</w:t>
      </w:r>
      <w:r>
        <w:rPr>
          <w:spacing w:val="-11"/>
        </w:rPr>
        <w:t xml:space="preserve"> </w:t>
      </w:r>
      <w:r>
        <w:t>relocations</w:t>
      </w:r>
    </w:p>
    <w:p w14:paraId="2D691219" w14:textId="77777777" w:rsidR="00742751" w:rsidRDefault="003A76ED">
      <w:pPr>
        <w:pStyle w:val="ListParagraph"/>
        <w:numPr>
          <w:ilvl w:val="3"/>
          <w:numId w:val="2"/>
        </w:numPr>
        <w:tabs>
          <w:tab w:val="left" w:pos="2277"/>
          <w:tab w:val="left" w:pos="2278"/>
        </w:tabs>
        <w:spacing w:line="269" w:lineRule="exact"/>
        <w:ind w:hanging="721"/>
      </w:pPr>
      <w:r>
        <w:t>Direct attack on or against RC/RC</w:t>
      </w:r>
      <w:r>
        <w:rPr>
          <w:spacing w:val="-11"/>
        </w:rPr>
        <w:t xml:space="preserve"> </w:t>
      </w:r>
      <w:r>
        <w:t>Movement</w:t>
      </w:r>
    </w:p>
    <w:p w14:paraId="32E80507" w14:textId="77777777" w:rsidR="00742751" w:rsidRDefault="003A76ED">
      <w:pPr>
        <w:pStyle w:val="ListParagraph"/>
        <w:numPr>
          <w:ilvl w:val="3"/>
          <w:numId w:val="2"/>
        </w:numPr>
        <w:tabs>
          <w:tab w:val="left" w:pos="2277"/>
          <w:tab w:val="left" w:pos="2278"/>
        </w:tabs>
        <w:spacing w:line="272" w:lineRule="exact"/>
        <w:ind w:hanging="721"/>
      </w:pPr>
      <w:r>
        <w:t>Complete breakdown of law and</w:t>
      </w:r>
      <w:r>
        <w:rPr>
          <w:spacing w:val="-11"/>
        </w:rPr>
        <w:t xml:space="preserve"> </w:t>
      </w:r>
      <w:r>
        <w:t>order</w:t>
      </w:r>
    </w:p>
    <w:p w14:paraId="0A159D03" w14:textId="77777777" w:rsidR="00742751" w:rsidRDefault="00742751">
      <w:pPr>
        <w:pStyle w:val="BodyText"/>
        <w:spacing w:before="3"/>
        <w:rPr>
          <w:sz w:val="21"/>
        </w:rPr>
      </w:pPr>
    </w:p>
    <w:p w14:paraId="7A3529CB" w14:textId="77777777" w:rsidR="00742751" w:rsidRDefault="003A76ED">
      <w:pPr>
        <w:pStyle w:val="Heading3"/>
        <w:numPr>
          <w:ilvl w:val="2"/>
          <w:numId w:val="2"/>
        </w:numPr>
        <w:tabs>
          <w:tab w:val="left" w:pos="1557"/>
          <w:tab w:val="left" w:pos="1558"/>
        </w:tabs>
        <w:ind w:hanging="722"/>
        <w:jc w:val="both"/>
      </w:pPr>
      <w:r>
        <w:t>Plan of</w:t>
      </w:r>
      <w:r>
        <w:rPr>
          <w:spacing w:val="-2"/>
        </w:rPr>
        <w:t xml:space="preserve"> </w:t>
      </w:r>
      <w:r>
        <w:t>action</w:t>
      </w:r>
    </w:p>
    <w:p w14:paraId="6491494E" w14:textId="77777777" w:rsidR="00742751" w:rsidRDefault="003A76ED">
      <w:pPr>
        <w:pStyle w:val="ListParagraph"/>
        <w:numPr>
          <w:ilvl w:val="3"/>
          <w:numId w:val="2"/>
        </w:numPr>
        <w:tabs>
          <w:tab w:val="left" w:pos="2278"/>
        </w:tabs>
        <w:spacing w:before="125" w:line="235" w:lineRule="auto"/>
        <w:ind w:right="116" w:hanging="725"/>
        <w:jc w:val="both"/>
      </w:pPr>
      <w:r>
        <w:t>Vehicle use to be minimized and personnel to remain in their respective offices/homes until further</w:t>
      </w:r>
      <w:r>
        <w:rPr>
          <w:spacing w:val="-4"/>
        </w:rPr>
        <w:t xml:space="preserve"> </w:t>
      </w:r>
      <w:r>
        <w:t>notice.</w:t>
      </w:r>
    </w:p>
    <w:p w14:paraId="34B61937" w14:textId="77777777" w:rsidR="00742751" w:rsidRDefault="003A76ED">
      <w:pPr>
        <w:pStyle w:val="ListParagraph"/>
        <w:numPr>
          <w:ilvl w:val="3"/>
          <w:numId w:val="2"/>
        </w:numPr>
        <w:tabs>
          <w:tab w:val="left" w:pos="2278"/>
        </w:tabs>
        <w:spacing w:before="4" w:line="235" w:lineRule="auto"/>
        <w:ind w:right="118" w:hanging="725"/>
        <w:jc w:val="both"/>
      </w:pPr>
      <w:r>
        <w:t>Thorough security checks are to be done before any road movement is authorized.</w:t>
      </w:r>
    </w:p>
    <w:p w14:paraId="48F231B1" w14:textId="77777777" w:rsidR="00742751" w:rsidRDefault="003A76ED">
      <w:pPr>
        <w:pStyle w:val="ListParagraph"/>
        <w:numPr>
          <w:ilvl w:val="3"/>
          <w:numId w:val="2"/>
        </w:numPr>
        <w:tabs>
          <w:tab w:val="left" w:pos="2278"/>
        </w:tabs>
        <w:spacing w:before="5" w:line="235" w:lineRule="auto"/>
        <w:ind w:right="116" w:hanging="725"/>
        <w:jc w:val="both"/>
      </w:pPr>
      <w:r>
        <w:t>All road movement requires coordination and convoy with NS or ICRC vehicles</w:t>
      </w:r>
    </w:p>
    <w:p w14:paraId="0E691D8F" w14:textId="77777777" w:rsidR="00742751" w:rsidRDefault="003A76ED">
      <w:pPr>
        <w:pStyle w:val="ListParagraph"/>
        <w:numPr>
          <w:ilvl w:val="3"/>
          <w:numId w:val="2"/>
        </w:numPr>
        <w:tabs>
          <w:tab w:val="left" w:pos="2278"/>
        </w:tabs>
        <w:spacing w:before="4" w:line="235" w:lineRule="auto"/>
        <w:ind w:right="120" w:hanging="725"/>
        <w:jc w:val="both"/>
      </w:pPr>
      <w:r>
        <w:t>Personnel to ensure they are in regular contact with the Regional Security Coordinator and Security Unit in Geneva, and to await further</w:t>
      </w:r>
      <w:r>
        <w:rPr>
          <w:spacing w:val="-33"/>
        </w:rPr>
        <w:t xml:space="preserve"> </w:t>
      </w:r>
      <w:r>
        <w:t>instructions.</w:t>
      </w:r>
    </w:p>
    <w:p w14:paraId="719FAAA6" w14:textId="77777777" w:rsidR="00742751" w:rsidRDefault="003A76ED">
      <w:pPr>
        <w:pStyle w:val="ListParagraph"/>
        <w:numPr>
          <w:ilvl w:val="3"/>
          <w:numId w:val="2"/>
        </w:numPr>
        <w:tabs>
          <w:tab w:val="left" w:pos="2278"/>
        </w:tabs>
        <w:spacing w:before="3" w:line="237" w:lineRule="auto"/>
        <w:ind w:right="115" w:hanging="725"/>
        <w:jc w:val="both"/>
      </w:pPr>
      <w:r>
        <w:t>RC/RC expatriates must have one bag of essentials (e.g. documents, some clothes, personal computer, etc.), ready for immediate departure. This must not weigh more than 20</w:t>
      </w:r>
      <w:r>
        <w:rPr>
          <w:spacing w:val="-17"/>
        </w:rPr>
        <w:t xml:space="preserve"> </w:t>
      </w:r>
      <w:r>
        <w:t>kg.</w:t>
      </w:r>
    </w:p>
    <w:p w14:paraId="156288E2" w14:textId="77777777" w:rsidR="00742751" w:rsidRDefault="003A76ED">
      <w:pPr>
        <w:pStyle w:val="ListParagraph"/>
        <w:numPr>
          <w:ilvl w:val="3"/>
          <w:numId w:val="2"/>
        </w:numPr>
        <w:tabs>
          <w:tab w:val="left" w:pos="2278"/>
        </w:tabs>
        <w:spacing w:line="272" w:lineRule="exact"/>
        <w:ind w:hanging="726"/>
        <w:jc w:val="both"/>
      </w:pPr>
      <w:r>
        <w:t>Regular contact between delegation and Security Unit in</w:t>
      </w:r>
      <w:r>
        <w:rPr>
          <w:spacing w:val="-20"/>
        </w:rPr>
        <w:t xml:space="preserve"> </w:t>
      </w:r>
      <w:r>
        <w:t>Geneva.</w:t>
      </w:r>
    </w:p>
    <w:p w14:paraId="002A1335" w14:textId="77777777" w:rsidR="00742751" w:rsidRDefault="003A76ED">
      <w:pPr>
        <w:pStyle w:val="ListParagraph"/>
        <w:numPr>
          <w:ilvl w:val="3"/>
          <w:numId w:val="2"/>
        </w:numPr>
        <w:tabs>
          <w:tab w:val="left" w:pos="2277"/>
          <w:tab w:val="left" w:pos="2278"/>
        </w:tabs>
        <w:spacing w:line="235" w:lineRule="auto"/>
        <w:ind w:right="120" w:hanging="725"/>
      </w:pPr>
      <w:r>
        <w:t>Where possible, international relocation will commence from the nearest international</w:t>
      </w:r>
      <w:r>
        <w:rPr>
          <w:spacing w:val="-2"/>
        </w:rPr>
        <w:t xml:space="preserve"> </w:t>
      </w:r>
      <w:r>
        <w:t>airport.</w:t>
      </w:r>
    </w:p>
    <w:p w14:paraId="692F8835" w14:textId="77777777" w:rsidR="00742751" w:rsidRDefault="003A76ED">
      <w:pPr>
        <w:pStyle w:val="ListParagraph"/>
        <w:numPr>
          <w:ilvl w:val="3"/>
          <w:numId w:val="2"/>
        </w:numPr>
        <w:tabs>
          <w:tab w:val="left" w:pos="2277"/>
          <w:tab w:val="left" w:pos="2278"/>
        </w:tabs>
        <w:spacing w:before="5" w:line="235" w:lineRule="auto"/>
        <w:ind w:right="123" w:hanging="725"/>
      </w:pPr>
      <w:r>
        <w:t>Relocation overland by vehicle must be taken with caution and up-to-date security</w:t>
      </w:r>
      <w:r>
        <w:rPr>
          <w:spacing w:val="-3"/>
        </w:rPr>
        <w:t xml:space="preserve"> </w:t>
      </w:r>
      <w:r>
        <w:t>information.</w:t>
      </w:r>
    </w:p>
    <w:p w14:paraId="5F893CAF" w14:textId="77777777" w:rsidR="00742751" w:rsidRDefault="003A76ED">
      <w:pPr>
        <w:pStyle w:val="ListParagraph"/>
        <w:numPr>
          <w:ilvl w:val="3"/>
          <w:numId w:val="2"/>
        </w:numPr>
        <w:tabs>
          <w:tab w:val="left" w:pos="2277"/>
          <w:tab w:val="left" w:pos="2278"/>
        </w:tabs>
        <w:spacing w:line="270" w:lineRule="exact"/>
        <w:ind w:hanging="726"/>
      </w:pPr>
      <w:r>
        <w:t>Relocation points and means will be assessed per the</w:t>
      </w:r>
      <w:r>
        <w:rPr>
          <w:spacing w:val="-18"/>
        </w:rPr>
        <w:t xml:space="preserve"> </w:t>
      </w:r>
      <w:r>
        <w:t>situation.</w:t>
      </w:r>
    </w:p>
    <w:p w14:paraId="2EE9EF39" w14:textId="77777777" w:rsidR="00742751" w:rsidRDefault="003A76ED">
      <w:pPr>
        <w:pStyle w:val="ListParagraph"/>
        <w:numPr>
          <w:ilvl w:val="3"/>
          <w:numId w:val="2"/>
        </w:numPr>
        <w:tabs>
          <w:tab w:val="left" w:pos="2278"/>
        </w:tabs>
        <w:spacing w:line="235" w:lineRule="auto"/>
        <w:ind w:right="119" w:hanging="725"/>
        <w:jc w:val="both"/>
      </w:pPr>
      <w:r>
        <w:t>Close down or handover procedures must be in accordance with procedures outlined in the Delegates’</w:t>
      </w:r>
      <w:r>
        <w:rPr>
          <w:spacing w:val="-12"/>
        </w:rPr>
        <w:t xml:space="preserve"> </w:t>
      </w:r>
      <w:r>
        <w:t>Handbook.</w:t>
      </w:r>
    </w:p>
    <w:p w14:paraId="5F8B3BE4" w14:textId="77777777" w:rsidR="00742751" w:rsidRDefault="003A76ED">
      <w:pPr>
        <w:pStyle w:val="ListParagraph"/>
        <w:numPr>
          <w:ilvl w:val="3"/>
          <w:numId w:val="2"/>
        </w:numPr>
        <w:tabs>
          <w:tab w:val="left" w:pos="2278"/>
        </w:tabs>
        <w:spacing w:before="1" w:line="237" w:lineRule="auto"/>
        <w:ind w:right="116" w:hanging="725"/>
        <w:jc w:val="both"/>
      </w:pPr>
      <w:r>
        <w:t>If the situation does not allow for relocation, RC/RC personnel may be directed to ‘hibernate’ until they can be relocated or until the situation stabilizes.</w:t>
      </w:r>
    </w:p>
    <w:p w14:paraId="7B858007" w14:textId="77777777" w:rsidR="00742751" w:rsidRDefault="00742751">
      <w:pPr>
        <w:spacing w:line="237" w:lineRule="auto"/>
        <w:jc w:val="both"/>
        <w:sectPr w:rsidR="00742751">
          <w:pgSz w:w="11910" w:h="16840"/>
          <w:pgMar w:top="1060" w:right="1440" w:bottom="280" w:left="1300" w:header="720" w:footer="720" w:gutter="0"/>
          <w:cols w:space="720"/>
        </w:sectPr>
      </w:pPr>
    </w:p>
    <w:p w14:paraId="4B8D8374" w14:textId="77777777" w:rsidR="00742751" w:rsidRDefault="003A76ED">
      <w:pPr>
        <w:pStyle w:val="Heading3"/>
        <w:numPr>
          <w:ilvl w:val="1"/>
          <w:numId w:val="2"/>
        </w:numPr>
        <w:tabs>
          <w:tab w:val="left" w:pos="836"/>
          <w:tab w:val="left" w:pos="837"/>
        </w:tabs>
        <w:spacing w:before="36"/>
      </w:pPr>
      <w:r>
        <w:t>Hibernation</w:t>
      </w:r>
    </w:p>
    <w:p w14:paraId="0EF8DD2C" w14:textId="77777777" w:rsidR="00742751" w:rsidRDefault="00742751">
      <w:pPr>
        <w:pStyle w:val="BodyText"/>
        <w:spacing w:before="1"/>
        <w:rPr>
          <w:b/>
        </w:rPr>
      </w:pPr>
    </w:p>
    <w:p w14:paraId="7C49A744" w14:textId="77777777" w:rsidR="00742751" w:rsidRDefault="003A76ED">
      <w:pPr>
        <w:pStyle w:val="BodyText"/>
        <w:ind w:left="116" w:right="120"/>
        <w:jc w:val="both"/>
      </w:pPr>
      <w:r>
        <w:t>In some circumstances, particularly in Red and Orange Phases, the options to hibernate may be considered the preferred option by the Regional Director acting on the advice of the Security Unit in</w:t>
      </w:r>
      <w:r>
        <w:rPr>
          <w:spacing w:val="-3"/>
        </w:rPr>
        <w:t xml:space="preserve"> </w:t>
      </w:r>
      <w:r>
        <w:t>Geneva.</w:t>
      </w:r>
    </w:p>
    <w:p w14:paraId="30A2C414" w14:textId="77777777" w:rsidR="00742751" w:rsidRDefault="00742751">
      <w:pPr>
        <w:pStyle w:val="BodyText"/>
        <w:spacing w:before="1"/>
      </w:pPr>
    </w:p>
    <w:p w14:paraId="6F490E27" w14:textId="5D904895" w:rsidR="00742751" w:rsidRDefault="003A76ED">
      <w:pPr>
        <w:pStyle w:val="BodyText"/>
        <w:ind w:left="116" w:right="113"/>
        <w:jc w:val="both"/>
      </w:pPr>
      <w:r>
        <w:t xml:space="preserve">Hibernation involves remaining in-doors in prepared locations and waiting to see if the situation stabilizes. In the case of hibernation, the Country Office personnel and family will remain in their apartment </w:t>
      </w:r>
      <w:r w:rsidR="003A4F7E">
        <w:t xml:space="preserve">or hotel </w:t>
      </w:r>
      <w:r>
        <w:t xml:space="preserve">in </w:t>
      </w:r>
      <w:r w:rsidR="003A4F7E" w:rsidRPr="003A4F7E">
        <w:t xml:space="preserve">Santiago de Chile </w:t>
      </w:r>
      <w:r>
        <w:t>until otherwise informed. The following preparations are to be undertaken:</w:t>
      </w:r>
    </w:p>
    <w:p w14:paraId="60B0D4AB" w14:textId="77777777" w:rsidR="00742751" w:rsidRDefault="00742751">
      <w:pPr>
        <w:pStyle w:val="BodyText"/>
      </w:pPr>
    </w:p>
    <w:p w14:paraId="7ADB908A" w14:textId="2FA5F95E" w:rsidR="00742751" w:rsidRDefault="003A76ED">
      <w:pPr>
        <w:pStyle w:val="ListParagraph"/>
        <w:numPr>
          <w:ilvl w:val="2"/>
          <w:numId w:val="2"/>
        </w:numPr>
        <w:tabs>
          <w:tab w:val="left" w:pos="1020"/>
        </w:tabs>
        <w:ind w:left="1019" w:right="114" w:hanging="361"/>
        <w:jc w:val="both"/>
      </w:pPr>
      <w:r>
        <w:t xml:space="preserve">Communication is to be established and maintained </w:t>
      </w:r>
      <w:r w:rsidRPr="003A4F7E">
        <w:t>between the IFRC Country Office, Panama Regional Office</w:t>
      </w:r>
      <w:r w:rsidR="003A4F7E" w:rsidRPr="003A4F7E">
        <w:t>, Regional Security Coordinator and</w:t>
      </w:r>
      <w:r>
        <w:t xml:space="preserve"> the Security Unit in Geneva. There must be back up communication systems</w:t>
      </w:r>
      <w:r>
        <w:rPr>
          <w:spacing w:val="-6"/>
        </w:rPr>
        <w:t xml:space="preserve"> </w:t>
      </w:r>
      <w:r>
        <w:t>available.</w:t>
      </w:r>
    </w:p>
    <w:p w14:paraId="5444F7F7" w14:textId="77777777" w:rsidR="00742751" w:rsidRDefault="003A76ED">
      <w:pPr>
        <w:pStyle w:val="ListParagraph"/>
        <w:numPr>
          <w:ilvl w:val="2"/>
          <w:numId w:val="2"/>
        </w:numPr>
        <w:tabs>
          <w:tab w:val="left" w:pos="1020"/>
        </w:tabs>
        <w:ind w:left="1019" w:right="128" w:hanging="361"/>
        <w:jc w:val="both"/>
      </w:pPr>
      <w:r>
        <w:t>The hibernation location is to be clearly marked with the IFRC logo and flag unless the security situation is such that this will create an added</w:t>
      </w:r>
      <w:r>
        <w:rPr>
          <w:spacing w:val="-24"/>
        </w:rPr>
        <w:t xml:space="preserve"> </w:t>
      </w:r>
      <w:r>
        <w:t>risk.</w:t>
      </w:r>
    </w:p>
    <w:p w14:paraId="74E9A60E" w14:textId="77777777" w:rsidR="00742751" w:rsidRDefault="003A76ED">
      <w:pPr>
        <w:pStyle w:val="ListParagraph"/>
        <w:numPr>
          <w:ilvl w:val="2"/>
          <w:numId w:val="2"/>
        </w:numPr>
        <w:tabs>
          <w:tab w:val="left" w:pos="1020"/>
        </w:tabs>
        <w:spacing w:line="279" w:lineRule="exact"/>
        <w:ind w:left="1019" w:hanging="361"/>
        <w:jc w:val="both"/>
      </w:pPr>
      <w:r>
        <w:t>Food, water and fuel reserves are to be established for a minimum of 14</w:t>
      </w:r>
      <w:r>
        <w:rPr>
          <w:spacing w:val="-28"/>
        </w:rPr>
        <w:t xml:space="preserve"> </w:t>
      </w:r>
      <w:r>
        <w:t>days.</w:t>
      </w:r>
    </w:p>
    <w:p w14:paraId="4294536F" w14:textId="77777777" w:rsidR="00742751" w:rsidRDefault="003A76ED">
      <w:pPr>
        <w:pStyle w:val="ListParagraph"/>
        <w:numPr>
          <w:ilvl w:val="2"/>
          <w:numId w:val="2"/>
        </w:numPr>
        <w:tabs>
          <w:tab w:val="left" w:pos="1020"/>
        </w:tabs>
        <w:spacing w:before="2"/>
        <w:ind w:left="1019" w:hanging="361"/>
        <w:jc w:val="both"/>
      </w:pPr>
      <w:r>
        <w:t>First aid and hygiene supplies are to be established for 14</w:t>
      </w:r>
      <w:r>
        <w:rPr>
          <w:spacing w:val="-26"/>
        </w:rPr>
        <w:t xml:space="preserve"> </w:t>
      </w:r>
      <w:r>
        <w:t>days.</w:t>
      </w:r>
    </w:p>
    <w:p w14:paraId="4F5195FA" w14:textId="77777777" w:rsidR="00742751" w:rsidRDefault="00742751">
      <w:pPr>
        <w:pStyle w:val="BodyText"/>
      </w:pPr>
    </w:p>
    <w:p w14:paraId="07F36AB2" w14:textId="77777777" w:rsidR="00742751" w:rsidRDefault="003A76ED">
      <w:pPr>
        <w:pStyle w:val="Heading3"/>
        <w:numPr>
          <w:ilvl w:val="1"/>
          <w:numId w:val="2"/>
        </w:numPr>
        <w:tabs>
          <w:tab w:val="left" w:pos="836"/>
          <w:tab w:val="left" w:pos="837"/>
        </w:tabs>
      </w:pPr>
      <w:r>
        <w:t>Declaration of</w:t>
      </w:r>
      <w:r>
        <w:rPr>
          <w:spacing w:val="-2"/>
        </w:rPr>
        <w:t xml:space="preserve"> </w:t>
      </w:r>
      <w:r>
        <w:t>Phases</w:t>
      </w:r>
    </w:p>
    <w:p w14:paraId="2050DE19" w14:textId="77777777" w:rsidR="00742751" w:rsidRDefault="00742751">
      <w:pPr>
        <w:pStyle w:val="BodyText"/>
        <w:spacing w:before="11"/>
        <w:rPr>
          <w:b/>
          <w:sz w:val="21"/>
        </w:rPr>
      </w:pPr>
    </w:p>
    <w:p w14:paraId="596517BB" w14:textId="77777777" w:rsidR="00742751" w:rsidRDefault="003A76ED">
      <w:pPr>
        <w:pStyle w:val="ListParagraph"/>
        <w:numPr>
          <w:ilvl w:val="2"/>
          <w:numId w:val="2"/>
        </w:numPr>
        <w:tabs>
          <w:tab w:val="left" w:pos="1020"/>
        </w:tabs>
        <w:spacing w:line="279" w:lineRule="exact"/>
        <w:ind w:left="1019" w:hanging="361"/>
        <w:jc w:val="both"/>
      </w:pPr>
      <w:r>
        <w:t>The</w:t>
      </w:r>
      <w:r>
        <w:rPr>
          <w:spacing w:val="-3"/>
        </w:rPr>
        <w:t xml:space="preserve"> </w:t>
      </w:r>
      <w:r>
        <w:t>security</w:t>
      </w:r>
      <w:r>
        <w:rPr>
          <w:spacing w:val="-3"/>
        </w:rPr>
        <w:t xml:space="preserve"> </w:t>
      </w:r>
      <w:r>
        <w:t>phases</w:t>
      </w:r>
      <w:r>
        <w:rPr>
          <w:spacing w:val="-3"/>
        </w:rPr>
        <w:t xml:space="preserve"> </w:t>
      </w:r>
      <w:r>
        <w:t>may</w:t>
      </w:r>
      <w:r>
        <w:rPr>
          <w:spacing w:val="-3"/>
        </w:rPr>
        <w:t xml:space="preserve"> </w:t>
      </w:r>
      <w:r>
        <w:t>be</w:t>
      </w:r>
      <w:r>
        <w:rPr>
          <w:spacing w:val="-2"/>
        </w:rPr>
        <w:t xml:space="preserve"> </w:t>
      </w:r>
      <w:r>
        <w:t>implemented</w:t>
      </w:r>
      <w:r>
        <w:rPr>
          <w:spacing w:val="-3"/>
        </w:rPr>
        <w:t xml:space="preserve"> </w:t>
      </w:r>
      <w:r>
        <w:t>in</w:t>
      </w:r>
      <w:r>
        <w:rPr>
          <w:spacing w:val="-4"/>
        </w:rPr>
        <w:t xml:space="preserve"> </w:t>
      </w:r>
      <w:r>
        <w:t>sequential</w:t>
      </w:r>
      <w:r>
        <w:rPr>
          <w:spacing w:val="-6"/>
        </w:rPr>
        <w:t xml:space="preserve"> </w:t>
      </w:r>
      <w:r>
        <w:t>order</w:t>
      </w:r>
      <w:r>
        <w:rPr>
          <w:spacing w:val="-3"/>
        </w:rPr>
        <w:t xml:space="preserve"> </w:t>
      </w:r>
      <w:r>
        <w:t>or</w:t>
      </w:r>
      <w:r>
        <w:rPr>
          <w:spacing w:val="-2"/>
        </w:rPr>
        <w:t xml:space="preserve"> </w:t>
      </w:r>
      <w:r>
        <w:t>as</w:t>
      </w:r>
      <w:r>
        <w:rPr>
          <w:spacing w:val="1"/>
        </w:rPr>
        <w:t xml:space="preserve"> </w:t>
      </w:r>
      <w:r>
        <w:t>the</w:t>
      </w:r>
      <w:r>
        <w:rPr>
          <w:spacing w:val="-3"/>
        </w:rPr>
        <w:t xml:space="preserve"> </w:t>
      </w:r>
      <w:r>
        <w:t>situation</w:t>
      </w:r>
      <w:r>
        <w:rPr>
          <w:spacing w:val="-4"/>
        </w:rPr>
        <w:t xml:space="preserve"> </w:t>
      </w:r>
      <w:r>
        <w:t>dictates.</w:t>
      </w:r>
    </w:p>
    <w:p w14:paraId="164C590C" w14:textId="77777777" w:rsidR="00742751" w:rsidRDefault="003A76ED">
      <w:pPr>
        <w:pStyle w:val="ListParagraph"/>
        <w:numPr>
          <w:ilvl w:val="2"/>
          <w:numId w:val="2"/>
        </w:numPr>
        <w:tabs>
          <w:tab w:val="left" w:pos="1020"/>
        </w:tabs>
        <w:spacing w:line="244" w:lineRule="auto"/>
        <w:ind w:left="1019" w:right="122" w:hanging="361"/>
        <w:jc w:val="both"/>
      </w:pPr>
      <w:r>
        <w:t>Different operational areas within the same country may have different security phases if the security situation varies in across the</w:t>
      </w:r>
      <w:r>
        <w:rPr>
          <w:spacing w:val="-12"/>
        </w:rPr>
        <w:t xml:space="preserve"> </w:t>
      </w:r>
      <w:r>
        <w:t>country.</w:t>
      </w:r>
    </w:p>
    <w:p w14:paraId="0A00DB5C" w14:textId="295E63E2" w:rsidR="00742751" w:rsidRDefault="003A76ED">
      <w:pPr>
        <w:pStyle w:val="ListParagraph"/>
        <w:numPr>
          <w:ilvl w:val="2"/>
          <w:numId w:val="2"/>
        </w:numPr>
        <w:tabs>
          <w:tab w:val="left" w:pos="1020"/>
        </w:tabs>
        <w:ind w:left="1019" w:right="116" w:hanging="361"/>
        <w:jc w:val="both"/>
      </w:pPr>
      <w:r>
        <w:t xml:space="preserve">Yellow Phase will be declared by the </w:t>
      </w:r>
      <w:r w:rsidRPr="003A4F7E">
        <w:t xml:space="preserve">Head of Country Office in consultation with the </w:t>
      </w:r>
      <w:r w:rsidR="003A4F7E" w:rsidRPr="003A4F7E">
        <w:t>Regional Security Coordinator and R</w:t>
      </w:r>
      <w:r w:rsidRPr="003A4F7E">
        <w:t xml:space="preserve">egional </w:t>
      </w:r>
      <w:r>
        <w:t>Director at his/her discretion. The Regional Office and the Security Unit in Geneva must be notified of this</w:t>
      </w:r>
      <w:r>
        <w:rPr>
          <w:spacing w:val="-15"/>
        </w:rPr>
        <w:t xml:space="preserve"> </w:t>
      </w:r>
      <w:r>
        <w:t>designation.</w:t>
      </w:r>
    </w:p>
    <w:p w14:paraId="5DEBFC29" w14:textId="0B4F10A8" w:rsidR="00742751" w:rsidRDefault="003A76ED">
      <w:pPr>
        <w:pStyle w:val="ListParagraph"/>
        <w:numPr>
          <w:ilvl w:val="2"/>
          <w:numId w:val="2"/>
        </w:numPr>
        <w:tabs>
          <w:tab w:val="left" w:pos="1020"/>
        </w:tabs>
        <w:ind w:left="1019" w:right="114" w:hanging="361"/>
        <w:jc w:val="both"/>
      </w:pPr>
      <w:r>
        <w:t xml:space="preserve">Orange Phase will be declared by the </w:t>
      </w:r>
      <w:r w:rsidR="003A4F7E">
        <w:t>R</w:t>
      </w:r>
      <w:r>
        <w:t xml:space="preserve">egional Director in consultation with the Americas </w:t>
      </w:r>
      <w:r w:rsidR="003A4F7E">
        <w:t>Regional</w:t>
      </w:r>
      <w:r>
        <w:t xml:space="preserve"> Office </w:t>
      </w:r>
      <w:r w:rsidR="003A4F7E">
        <w:t xml:space="preserve">/ Security Coordinator </w:t>
      </w:r>
      <w:r>
        <w:t>and the manager of the Security Unit in</w:t>
      </w:r>
      <w:r>
        <w:rPr>
          <w:spacing w:val="-25"/>
        </w:rPr>
        <w:t xml:space="preserve"> </w:t>
      </w:r>
      <w:r>
        <w:t>Geneva.</w:t>
      </w:r>
    </w:p>
    <w:p w14:paraId="4135A363" w14:textId="0A12D315" w:rsidR="00742751" w:rsidRDefault="003A76ED">
      <w:pPr>
        <w:pStyle w:val="ListParagraph"/>
        <w:numPr>
          <w:ilvl w:val="2"/>
          <w:numId w:val="2"/>
        </w:numPr>
        <w:tabs>
          <w:tab w:val="left" w:pos="1020"/>
        </w:tabs>
        <w:spacing w:line="242" w:lineRule="auto"/>
        <w:ind w:left="1019" w:right="114" w:hanging="361"/>
        <w:jc w:val="both"/>
      </w:pPr>
      <w:r>
        <w:t xml:space="preserve">Red Phase will be declared by the Regional Director, following authorization of the Under-Secretary General of the Federation responsible for Regional Offices, and consultation with </w:t>
      </w:r>
      <w:r w:rsidR="003A4F7E">
        <w:t xml:space="preserve">Regional Security Coordinator and </w:t>
      </w:r>
      <w:r>
        <w:t>the Manager of the Security Unit in Geneva. This process is subject to time</w:t>
      </w:r>
      <w:r>
        <w:rPr>
          <w:spacing w:val="-3"/>
        </w:rPr>
        <w:t xml:space="preserve"> </w:t>
      </w:r>
      <w:r>
        <w:t>constraints.</w:t>
      </w:r>
    </w:p>
    <w:p w14:paraId="41C9D56C" w14:textId="032EFC24" w:rsidR="00742751" w:rsidRDefault="003A76ED">
      <w:pPr>
        <w:pStyle w:val="ListParagraph"/>
        <w:numPr>
          <w:ilvl w:val="2"/>
          <w:numId w:val="2"/>
        </w:numPr>
        <w:tabs>
          <w:tab w:val="left" w:pos="1020"/>
        </w:tabs>
        <w:ind w:left="1019" w:right="116" w:hanging="361"/>
        <w:jc w:val="both"/>
      </w:pPr>
      <w:r>
        <w:t xml:space="preserve">A return to ‘normal’ may be implemented by the </w:t>
      </w:r>
      <w:r w:rsidR="003A4F7E">
        <w:t>R</w:t>
      </w:r>
      <w:r>
        <w:t xml:space="preserve">egional Director with respect to Yellow or White Phases. If Orange and Red Phases have been implemented, the decision to return to a lower phase will be taken by the Americas Region Office </w:t>
      </w:r>
      <w:r w:rsidR="003A4F7E">
        <w:t>S</w:t>
      </w:r>
      <w:r>
        <w:t xml:space="preserve">ecurity </w:t>
      </w:r>
      <w:r w:rsidR="003A4F7E">
        <w:t>Coordinator</w:t>
      </w:r>
      <w:r>
        <w:t xml:space="preserve"> point and the manager of the Security Unit Geneva on the advice of the Head </w:t>
      </w:r>
      <w:r w:rsidR="00577DFE">
        <w:t>of</w:t>
      </w:r>
      <w:r w:rsidR="00577DFE">
        <w:rPr>
          <w:spacing w:val="-32"/>
        </w:rPr>
        <w:t xml:space="preserve"> </w:t>
      </w:r>
      <w:r w:rsidR="00577DFE">
        <w:t>Region</w:t>
      </w:r>
      <w:r>
        <w:t>.</w:t>
      </w:r>
    </w:p>
    <w:p w14:paraId="770D5C82" w14:textId="77777777" w:rsidR="00742751" w:rsidRDefault="00742751">
      <w:pPr>
        <w:jc w:val="both"/>
        <w:sectPr w:rsidR="00742751">
          <w:pgSz w:w="11910" w:h="16840"/>
          <w:pgMar w:top="1080" w:right="1440" w:bottom="280" w:left="1300" w:header="720" w:footer="720" w:gutter="0"/>
          <w:cols w:space="720"/>
        </w:sectPr>
      </w:pPr>
    </w:p>
    <w:p w14:paraId="56A2E3FB" w14:textId="77777777" w:rsidR="00742751" w:rsidRDefault="00742751">
      <w:pPr>
        <w:pStyle w:val="BodyText"/>
        <w:rPr>
          <w:sz w:val="20"/>
        </w:rPr>
      </w:pPr>
    </w:p>
    <w:p w14:paraId="4210FEA8" w14:textId="77777777" w:rsidR="00742751" w:rsidRDefault="00742751">
      <w:pPr>
        <w:pStyle w:val="BodyText"/>
        <w:rPr>
          <w:sz w:val="20"/>
        </w:rPr>
      </w:pPr>
    </w:p>
    <w:p w14:paraId="21065125" w14:textId="77777777" w:rsidR="00742751" w:rsidRDefault="00742751">
      <w:pPr>
        <w:pStyle w:val="BodyText"/>
        <w:spacing w:before="9"/>
        <w:rPr>
          <w:sz w:val="26"/>
        </w:rPr>
      </w:pPr>
    </w:p>
    <w:p w14:paraId="0A63B151" w14:textId="77777777" w:rsidR="00742751" w:rsidRDefault="003A76ED">
      <w:pPr>
        <w:pStyle w:val="Heading2"/>
        <w:numPr>
          <w:ilvl w:val="0"/>
          <w:numId w:val="2"/>
        </w:numPr>
        <w:tabs>
          <w:tab w:val="left" w:pos="349"/>
        </w:tabs>
        <w:spacing w:before="52"/>
        <w:ind w:left="348"/>
        <w:jc w:val="left"/>
      </w:pPr>
      <w:r>
        <w:t>List of personnel to be relocated and</w:t>
      </w:r>
      <w:r>
        <w:rPr>
          <w:spacing w:val="-10"/>
        </w:rPr>
        <w:t xml:space="preserve"> </w:t>
      </w:r>
      <w:r>
        <w:t>duties</w:t>
      </w:r>
    </w:p>
    <w:p w14:paraId="2D961EBC" w14:textId="77777777" w:rsidR="00742751" w:rsidRDefault="00742751">
      <w:pPr>
        <w:pStyle w:val="BodyText"/>
        <w:rPr>
          <w:b/>
          <w:sz w:val="20"/>
        </w:rPr>
      </w:pPr>
    </w:p>
    <w:p w14:paraId="7325CF83" w14:textId="77777777" w:rsidR="00742751" w:rsidRDefault="00742751">
      <w:pPr>
        <w:pStyle w:val="BodyText"/>
        <w:spacing w:before="8"/>
        <w:rPr>
          <w:b/>
          <w:sz w:val="13"/>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028"/>
        <w:gridCol w:w="989"/>
        <w:gridCol w:w="3866"/>
        <w:gridCol w:w="7683"/>
      </w:tblGrid>
      <w:tr w:rsidR="00742751" w14:paraId="239BCCAA" w14:textId="77777777">
        <w:trPr>
          <w:trHeight w:val="268"/>
        </w:trPr>
        <w:tc>
          <w:tcPr>
            <w:tcW w:w="960" w:type="dxa"/>
          </w:tcPr>
          <w:p w14:paraId="0C96BDCB" w14:textId="77777777" w:rsidR="00742751" w:rsidRDefault="003A76ED">
            <w:pPr>
              <w:pStyle w:val="TableParagraph"/>
              <w:spacing w:before="2"/>
            </w:pPr>
            <w:r>
              <w:t>Phase</w:t>
            </w:r>
          </w:p>
        </w:tc>
        <w:tc>
          <w:tcPr>
            <w:tcW w:w="1028" w:type="dxa"/>
          </w:tcPr>
          <w:p w14:paraId="0DFBC920" w14:textId="77777777" w:rsidR="00742751" w:rsidRDefault="003A76ED">
            <w:pPr>
              <w:pStyle w:val="TableParagraph"/>
              <w:spacing w:before="2"/>
            </w:pPr>
            <w:r>
              <w:t>Status</w:t>
            </w:r>
          </w:p>
        </w:tc>
        <w:tc>
          <w:tcPr>
            <w:tcW w:w="989" w:type="dxa"/>
          </w:tcPr>
          <w:p w14:paraId="0F5F82D5" w14:textId="77777777" w:rsidR="00742751" w:rsidRDefault="003A76ED">
            <w:pPr>
              <w:pStyle w:val="TableParagraph"/>
              <w:spacing w:before="2"/>
              <w:ind w:left="105"/>
            </w:pPr>
            <w:r>
              <w:t>Priority</w:t>
            </w:r>
          </w:p>
        </w:tc>
        <w:tc>
          <w:tcPr>
            <w:tcW w:w="3866" w:type="dxa"/>
          </w:tcPr>
          <w:p w14:paraId="5E2ACD50" w14:textId="77777777" w:rsidR="00742751" w:rsidRDefault="003A76ED">
            <w:pPr>
              <w:pStyle w:val="TableParagraph"/>
              <w:spacing w:before="2"/>
            </w:pPr>
            <w:r>
              <w:t>Personnel</w:t>
            </w:r>
          </w:p>
        </w:tc>
        <w:tc>
          <w:tcPr>
            <w:tcW w:w="7683" w:type="dxa"/>
          </w:tcPr>
          <w:p w14:paraId="2B136F26" w14:textId="77777777" w:rsidR="00742751" w:rsidRDefault="003A76ED">
            <w:pPr>
              <w:pStyle w:val="TableParagraph"/>
              <w:spacing w:before="2"/>
              <w:ind w:left="109"/>
            </w:pPr>
            <w:r>
              <w:t>Duties in all Phases</w:t>
            </w:r>
          </w:p>
        </w:tc>
      </w:tr>
      <w:tr w:rsidR="00742751" w14:paraId="657EE2EA" w14:textId="77777777">
        <w:trPr>
          <w:trHeight w:val="1344"/>
        </w:trPr>
        <w:tc>
          <w:tcPr>
            <w:tcW w:w="960" w:type="dxa"/>
            <w:vMerge w:val="restart"/>
            <w:shd w:val="clear" w:color="auto" w:fill="FF6600"/>
          </w:tcPr>
          <w:p w14:paraId="2B0750A7" w14:textId="77777777" w:rsidR="00742751" w:rsidRDefault="003A76ED">
            <w:pPr>
              <w:pStyle w:val="TableParagraph"/>
              <w:spacing w:line="240" w:lineRule="auto"/>
            </w:pPr>
            <w:r>
              <w:t>Orange</w:t>
            </w:r>
          </w:p>
        </w:tc>
        <w:tc>
          <w:tcPr>
            <w:tcW w:w="1028" w:type="dxa"/>
            <w:vMerge w:val="restart"/>
          </w:tcPr>
          <w:p w14:paraId="52ADE7AA" w14:textId="77777777" w:rsidR="00742751" w:rsidRDefault="003A76ED">
            <w:pPr>
              <w:pStyle w:val="TableParagraph"/>
              <w:spacing w:line="240" w:lineRule="auto"/>
              <w:ind w:right="103"/>
            </w:pPr>
            <w:r>
              <w:t>Non- Essential</w:t>
            </w:r>
          </w:p>
        </w:tc>
        <w:tc>
          <w:tcPr>
            <w:tcW w:w="989" w:type="dxa"/>
          </w:tcPr>
          <w:p w14:paraId="749D4C28" w14:textId="77777777" w:rsidR="00742751" w:rsidRDefault="003A76ED">
            <w:pPr>
              <w:pStyle w:val="TableParagraph"/>
              <w:spacing w:line="240" w:lineRule="auto"/>
              <w:ind w:left="105"/>
            </w:pPr>
            <w:r>
              <w:t>1</w:t>
            </w:r>
          </w:p>
        </w:tc>
        <w:tc>
          <w:tcPr>
            <w:tcW w:w="3866" w:type="dxa"/>
          </w:tcPr>
          <w:p w14:paraId="517F8DD8" w14:textId="77777777" w:rsidR="00742751" w:rsidRDefault="003A76ED">
            <w:pPr>
              <w:pStyle w:val="TableParagraph"/>
              <w:spacing w:line="240" w:lineRule="auto"/>
              <w:ind w:right="531"/>
            </w:pPr>
            <w:r>
              <w:t>Accompanying family members and dependents.</w:t>
            </w:r>
          </w:p>
          <w:p w14:paraId="2571864A" w14:textId="77777777" w:rsidR="00742751" w:rsidRDefault="003A76ED">
            <w:pPr>
              <w:pStyle w:val="TableParagraph"/>
              <w:spacing w:line="240" w:lineRule="auto"/>
              <w:ind w:right="941"/>
            </w:pPr>
            <w:r>
              <w:t>RC/RC expatriates not in senior management positions.</w:t>
            </w:r>
          </w:p>
          <w:p w14:paraId="0F39912A" w14:textId="77777777" w:rsidR="00742751" w:rsidRDefault="003A76ED">
            <w:pPr>
              <w:pStyle w:val="TableParagraph"/>
            </w:pPr>
            <w:r>
              <w:t>Consultants and visitors.</w:t>
            </w:r>
          </w:p>
        </w:tc>
        <w:tc>
          <w:tcPr>
            <w:tcW w:w="7683" w:type="dxa"/>
            <w:vMerge w:val="restart"/>
          </w:tcPr>
          <w:p w14:paraId="2E82A84A" w14:textId="77777777" w:rsidR="00742751" w:rsidRDefault="003A76ED">
            <w:pPr>
              <w:pStyle w:val="TableParagraph"/>
              <w:spacing w:line="240" w:lineRule="auto"/>
              <w:ind w:left="109"/>
            </w:pPr>
            <w:r>
              <w:t>Follow instructions from the Regional Director and adhere to timings given.</w:t>
            </w:r>
          </w:p>
        </w:tc>
      </w:tr>
      <w:tr w:rsidR="00742751" w14:paraId="127911AF" w14:textId="77777777">
        <w:trPr>
          <w:trHeight w:val="1344"/>
        </w:trPr>
        <w:tc>
          <w:tcPr>
            <w:tcW w:w="960" w:type="dxa"/>
            <w:vMerge/>
            <w:tcBorders>
              <w:top w:val="nil"/>
            </w:tcBorders>
            <w:shd w:val="clear" w:color="auto" w:fill="FF6600"/>
          </w:tcPr>
          <w:p w14:paraId="4FD42883" w14:textId="77777777" w:rsidR="00742751" w:rsidRDefault="00742751">
            <w:pPr>
              <w:rPr>
                <w:sz w:val="2"/>
                <w:szCs w:val="2"/>
              </w:rPr>
            </w:pPr>
          </w:p>
        </w:tc>
        <w:tc>
          <w:tcPr>
            <w:tcW w:w="1028" w:type="dxa"/>
            <w:vMerge/>
            <w:tcBorders>
              <w:top w:val="nil"/>
            </w:tcBorders>
          </w:tcPr>
          <w:p w14:paraId="19230CF3" w14:textId="77777777" w:rsidR="00742751" w:rsidRDefault="00742751">
            <w:pPr>
              <w:rPr>
                <w:sz w:val="2"/>
                <w:szCs w:val="2"/>
              </w:rPr>
            </w:pPr>
          </w:p>
        </w:tc>
        <w:tc>
          <w:tcPr>
            <w:tcW w:w="989" w:type="dxa"/>
          </w:tcPr>
          <w:p w14:paraId="70B47435" w14:textId="77777777" w:rsidR="00742751" w:rsidRDefault="003A76ED">
            <w:pPr>
              <w:pStyle w:val="TableParagraph"/>
              <w:spacing w:line="240" w:lineRule="auto"/>
              <w:ind w:left="105"/>
            </w:pPr>
            <w:r>
              <w:t>2</w:t>
            </w:r>
          </w:p>
        </w:tc>
        <w:tc>
          <w:tcPr>
            <w:tcW w:w="3866" w:type="dxa"/>
          </w:tcPr>
          <w:p w14:paraId="55DAFC5B" w14:textId="1614603B" w:rsidR="00742751" w:rsidRDefault="003A76ED">
            <w:pPr>
              <w:pStyle w:val="TableParagraph"/>
              <w:spacing w:line="240" w:lineRule="auto"/>
              <w:ind w:right="685"/>
            </w:pPr>
            <w:r>
              <w:t>RC/RC expatriates not essential to continuation of programs.</w:t>
            </w:r>
          </w:p>
          <w:p w14:paraId="4D100680" w14:textId="77777777" w:rsidR="00742751" w:rsidRDefault="003A76ED">
            <w:pPr>
              <w:pStyle w:val="TableParagraph"/>
              <w:spacing w:line="240" w:lineRule="auto"/>
            </w:pPr>
            <w:r>
              <w:t>RC/RC expatriates exposed to increased</w:t>
            </w:r>
          </w:p>
          <w:p w14:paraId="7AD6355D" w14:textId="77777777" w:rsidR="00742751" w:rsidRDefault="003A76ED">
            <w:pPr>
              <w:pStyle w:val="TableParagraph"/>
              <w:spacing w:before="0" w:line="270" w:lineRule="atLeast"/>
            </w:pPr>
            <w:r>
              <w:t>health risks: elderly, pregnant or people with reduced immunity.</w:t>
            </w:r>
          </w:p>
        </w:tc>
        <w:tc>
          <w:tcPr>
            <w:tcW w:w="7683" w:type="dxa"/>
            <w:vMerge/>
            <w:tcBorders>
              <w:top w:val="nil"/>
            </w:tcBorders>
          </w:tcPr>
          <w:p w14:paraId="06CA1AF6" w14:textId="77777777" w:rsidR="00742751" w:rsidRDefault="00742751">
            <w:pPr>
              <w:rPr>
                <w:sz w:val="2"/>
                <w:szCs w:val="2"/>
              </w:rPr>
            </w:pPr>
          </w:p>
        </w:tc>
      </w:tr>
      <w:tr w:rsidR="00742751" w14:paraId="237D8A3D" w14:textId="77777777">
        <w:trPr>
          <w:trHeight w:val="1603"/>
        </w:trPr>
        <w:tc>
          <w:tcPr>
            <w:tcW w:w="960" w:type="dxa"/>
            <w:vMerge/>
            <w:tcBorders>
              <w:top w:val="nil"/>
            </w:tcBorders>
            <w:shd w:val="clear" w:color="auto" w:fill="FF6600"/>
          </w:tcPr>
          <w:p w14:paraId="49A81089" w14:textId="77777777" w:rsidR="00742751" w:rsidRDefault="00742751">
            <w:pPr>
              <w:rPr>
                <w:sz w:val="2"/>
                <w:szCs w:val="2"/>
              </w:rPr>
            </w:pPr>
          </w:p>
        </w:tc>
        <w:tc>
          <w:tcPr>
            <w:tcW w:w="1028" w:type="dxa"/>
            <w:vMerge/>
            <w:tcBorders>
              <w:top w:val="nil"/>
            </w:tcBorders>
          </w:tcPr>
          <w:p w14:paraId="4F8F26D1" w14:textId="77777777" w:rsidR="00742751" w:rsidRDefault="00742751">
            <w:pPr>
              <w:rPr>
                <w:sz w:val="2"/>
                <w:szCs w:val="2"/>
              </w:rPr>
            </w:pPr>
          </w:p>
        </w:tc>
        <w:tc>
          <w:tcPr>
            <w:tcW w:w="989" w:type="dxa"/>
          </w:tcPr>
          <w:p w14:paraId="41D111F8" w14:textId="77777777" w:rsidR="00742751" w:rsidRDefault="003A76ED">
            <w:pPr>
              <w:pStyle w:val="TableParagraph"/>
              <w:spacing w:before="0" w:line="266" w:lineRule="exact"/>
              <w:ind w:left="105"/>
            </w:pPr>
            <w:r>
              <w:t>3</w:t>
            </w:r>
          </w:p>
        </w:tc>
        <w:tc>
          <w:tcPr>
            <w:tcW w:w="3866" w:type="dxa"/>
          </w:tcPr>
          <w:p w14:paraId="0CAB1C1B" w14:textId="77777777" w:rsidR="00742751" w:rsidRDefault="003A76ED">
            <w:pPr>
              <w:pStyle w:val="TableParagraph"/>
              <w:spacing w:before="0" w:line="240" w:lineRule="auto"/>
              <w:ind w:right="152"/>
            </w:pPr>
            <w:r>
              <w:t>RC/RC expatriates experiencing difficulties in coping with the situation. Technical Delegates.</w:t>
            </w:r>
          </w:p>
          <w:p w14:paraId="1B61F674" w14:textId="77777777" w:rsidR="00742751" w:rsidRDefault="003A76ED">
            <w:pPr>
              <w:pStyle w:val="TableParagraph"/>
              <w:spacing w:before="0" w:line="240" w:lineRule="auto"/>
              <w:ind w:right="152"/>
            </w:pPr>
            <w:r>
              <w:t>Certain nationalities that may become a target.</w:t>
            </w:r>
          </w:p>
          <w:p w14:paraId="18386DED" w14:textId="77777777" w:rsidR="00742751" w:rsidRDefault="003A76ED">
            <w:pPr>
              <w:pStyle w:val="TableParagraph"/>
              <w:spacing w:before="0" w:line="243" w:lineRule="exact"/>
            </w:pPr>
            <w:r>
              <w:t>Admin Officers and Assistants.</w:t>
            </w:r>
          </w:p>
        </w:tc>
        <w:tc>
          <w:tcPr>
            <w:tcW w:w="7683" w:type="dxa"/>
            <w:vMerge/>
            <w:tcBorders>
              <w:top w:val="nil"/>
            </w:tcBorders>
          </w:tcPr>
          <w:p w14:paraId="47DDCFE6" w14:textId="77777777" w:rsidR="00742751" w:rsidRDefault="00742751">
            <w:pPr>
              <w:rPr>
                <w:sz w:val="2"/>
                <w:szCs w:val="2"/>
              </w:rPr>
            </w:pPr>
          </w:p>
        </w:tc>
      </w:tr>
      <w:tr w:rsidR="00742751" w14:paraId="18CDD8A7" w14:textId="77777777">
        <w:trPr>
          <w:trHeight w:val="1882"/>
        </w:trPr>
        <w:tc>
          <w:tcPr>
            <w:tcW w:w="960" w:type="dxa"/>
            <w:shd w:val="clear" w:color="auto" w:fill="FF0000"/>
          </w:tcPr>
          <w:p w14:paraId="222D1E47" w14:textId="77777777" w:rsidR="00742751" w:rsidRDefault="003A76ED">
            <w:pPr>
              <w:pStyle w:val="TableParagraph"/>
              <w:spacing w:before="7" w:line="240" w:lineRule="auto"/>
            </w:pPr>
            <w:r>
              <w:t>Red</w:t>
            </w:r>
          </w:p>
        </w:tc>
        <w:tc>
          <w:tcPr>
            <w:tcW w:w="1028" w:type="dxa"/>
          </w:tcPr>
          <w:p w14:paraId="37EF54A6" w14:textId="77777777" w:rsidR="00742751" w:rsidRDefault="003A76ED">
            <w:pPr>
              <w:pStyle w:val="TableParagraph"/>
              <w:spacing w:before="7" w:line="240" w:lineRule="auto"/>
            </w:pPr>
            <w:r>
              <w:t>Essential</w:t>
            </w:r>
          </w:p>
        </w:tc>
        <w:tc>
          <w:tcPr>
            <w:tcW w:w="989" w:type="dxa"/>
          </w:tcPr>
          <w:p w14:paraId="738F2963" w14:textId="77777777" w:rsidR="00742751" w:rsidRDefault="003A76ED">
            <w:pPr>
              <w:pStyle w:val="TableParagraph"/>
              <w:spacing w:before="7" w:line="240" w:lineRule="auto"/>
              <w:ind w:left="105"/>
            </w:pPr>
            <w:r>
              <w:t>4</w:t>
            </w:r>
          </w:p>
        </w:tc>
        <w:tc>
          <w:tcPr>
            <w:tcW w:w="3866" w:type="dxa"/>
          </w:tcPr>
          <w:p w14:paraId="5633A6EF" w14:textId="77777777" w:rsidR="00742751" w:rsidRDefault="003A76ED">
            <w:pPr>
              <w:pStyle w:val="TableParagraph"/>
              <w:spacing w:before="7" w:line="240" w:lineRule="auto"/>
            </w:pPr>
            <w:r>
              <w:t>Region Director</w:t>
            </w:r>
          </w:p>
        </w:tc>
        <w:tc>
          <w:tcPr>
            <w:tcW w:w="7683" w:type="dxa"/>
          </w:tcPr>
          <w:p w14:paraId="1698154A" w14:textId="25B47A70" w:rsidR="00742751" w:rsidRDefault="003A76ED">
            <w:pPr>
              <w:pStyle w:val="TableParagraph"/>
              <w:spacing w:before="7" w:line="266" w:lineRule="exact"/>
              <w:ind w:left="109"/>
            </w:pPr>
            <w:r>
              <w:t xml:space="preserve">Liaise with the </w:t>
            </w:r>
            <w:r w:rsidR="008A4216">
              <w:t>C</w:t>
            </w:r>
            <w:r>
              <w:t>RC, ICRC.</w:t>
            </w:r>
          </w:p>
          <w:p w14:paraId="63757206" w14:textId="77777777" w:rsidR="00742751" w:rsidRDefault="003A76ED">
            <w:pPr>
              <w:pStyle w:val="TableParagraph"/>
              <w:spacing w:before="0" w:line="240" w:lineRule="auto"/>
              <w:ind w:left="109" w:right="132"/>
            </w:pPr>
            <w:r>
              <w:t>As necessary, liaise with the UN, the broader NGO community and external Security actors and local Security</w:t>
            </w:r>
            <w:r>
              <w:rPr>
                <w:spacing w:val="-4"/>
              </w:rPr>
              <w:t xml:space="preserve"> </w:t>
            </w:r>
            <w:r>
              <w:t>Forces.</w:t>
            </w:r>
          </w:p>
          <w:p w14:paraId="2BA44E96" w14:textId="77777777" w:rsidR="00742751" w:rsidRDefault="003A76ED">
            <w:pPr>
              <w:pStyle w:val="TableParagraph"/>
              <w:spacing w:before="0" w:line="240" w:lineRule="auto"/>
              <w:ind w:left="109"/>
            </w:pPr>
            <w:r>
              <w:t>Account for all IFRC Personnel.</w:t>
            </w:r>
          </w:p>
          <w:p w14:paraId="59679460" w14:textId="77777777" w:rsidR="00742751" w:rsidRDefault="003A76ED">
            <w:pPr>
              <w:pStyle w:val="TableParagraph"/>
              <w:spacing w:before="0" w:line="240" w:lineRule="auto"/>
              <w:ind w:left="109"/>
            </w:pPr>
            <w:r>
              <w:t>Maintain communications with the Geneva Security Unit</w:t>
            </w:r>
          </w:p>
          <w:p w14:paraId="75B41671" w14:textId="53BBF2B1" w:rsidR="00742751" w:rsidRDefault="003A76ED">
            <w:pPr>
              <w:pStyle w:val="TableParagraph"/>
              <w:spacing w:before="0" w:line="270" w:lineRule="atLeast"/>
              <w:ind w:left="109" w:right="1623"/>
            </w:pPr>
            <w:r>
              <w:t xml:space="preserve">Issue additional instructions and/or alter this plan as necessary </w:t>
            </w:r>
            <w:r w:rsidR="00577DFE">
              <w:t>Advice</w:t>
            </w:r>
            <w:r>
              <w:t xml:space="preserve"> </w:t>
            </w:r>
            <w:bookmarkStart w:id="0" w:name="_GoBack"/>
            <w:bookmarkEnd w:id="0"/>
            <w:r>
              <w:t>IFRC in Geneva, ICRC and PRC of completion of withdrawal.</w:t>
            </w:r>
          </w:p>
        </w:tc>
      </w:tr>
    </w:tbl>
    <w:p w14:paraId="2BFD2BDA" w14:textId="77777777" w:rsidR="00742751" w:rsidRDefault="00742751">
      <w:pPr>
        <w:spacing w:line="270" w:lineRule="atLeast"/>
        <w:sectPr w:rsidR="00742751">
          <w:pgSz w:w="16840" w:h="11910" w:orient="landscape"/>
          <w:pgMar w:top="1100" w:right="1060" w:bottom="280" w:left="1020" w:header="720" w:footer="720" w:gutter="0"/>
          <w:cols w:space="720"/>
        </w:sectPr>
      </w:pPr>
    </w:p>
    <w:p w14:paraId="2A8811FA" w14:textId="77777777" w:rsidR="00742751" w:rsidRDefault="003A76ED">
      <w:pPr>
        <w:pStyle w:val="ListParagraph"/>
        <w:numPr>
          <w:ilvl w:val="0"/>
          <w:numId w:val="2"/>
        </w:numPr>
        <w:tabs>
          <w:tab w:val="left" w:pos="452"/>
        </w:tabs>
        <w:spacing w:before="28"/>
        <w:ind w:left="451"/>
        <w:jc w:val="left"/>
        <w:rPr>
          <w:b/>
          <w:sz w:val="24"/>
        </w:rPr>
      </w:pPr>
      <w:r>
        <w:rPr>
          <w:b/>
          <w:sz w:val="24"/>
        </w:rPr>
        <w:t>Location of residences and contact</w:t>
      </w:r>
      <w:r>
        <w:rPr>
          <w:b/>
          <w:spacing w:val="-2"/>
          <w:sz w:val="24"/>
        </w:rPr>
        <w:t xml:space="preserve"> </w:t>
      </w:r>
      <w:r>
        <w:rPr>
          <w:b/>
          <w:sz w:val="24"/>
        </w:rPr>
        <w:t>numbers</w:t>
      </w:r>
    </w:p>
    <w:p w14:paraId="41267E1C" w14:textId="77777777" w:rsidR="00742751" w:rsidRDefault="00742751">
      <w:pPr>
        <w:pStyle w:val="BodyText"/>
        <w:spacing w:before="7"/>
        <w:rPr>
          <w:b/>
          <w:sz w:val="1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4254"/>
        <w:gridCol w:w="1983"/>
      </w:tblGrid>
      <w:tr w:rsidR="00742751" w14:paraId="56B7D0C1" w14:textId="77777777">
        <w:trPr>
          <w:trHeight w:val="268"/>
        </w:trPr>
        <w:tc>
          <w:tcPr>
            <w:tcW w:w="2665" w:type="dxa"/>
            <w:tcBorders>
              <w:right w:val="single" w:sz="6" w:space="0" w:color="000000"/>
            </w:tcBorders>
          </w:tcPr>
          <w:p w14:paraId="7CC0CD49" w14:textId="77777777" w:rsidR="00742751" w:rsidRDefault="003A76ED">
            <w:pPr>
              <w:pStyle w:val="TableParagraph"/>
              <w:rPr>
                <w:b/>
              </w:rPr>
            </w:pPr>
            <w:r>
              <w:rPr>
                <w:b/>
              </w:rPr>
              <w:t>Position</w:t>
            </w:r>
          </w:p>
        </w:tc>
        <w:tc>
          <w:tcPr>
            <w:tcW w:w="4254" w:type="dxa"/>
            <w:tcBorders>
              <w:left w:val="single" w:sz="6" w:space="0" w:color="000000"/>
            </w:tcBorders>
          </w:tcPr>
          <w:p w14:paraId="0B9076EA" w14:textId="77777777" w:rsidR="00742751" w:rsidRDefault="003A76ED">
            <w:pPr>
              <w:pStyle w:val="TableParagraph"/>
              <w:ind w:left="108"/>
              <w:rPr>
                <w:b/>
              </w:rPr>
            </w:pPr>
            <w:r>
              <w:rPr>
                <w:b/>
              </w:rPr>
              <w:t>Physical Address</w:t>
            </w:r>
          </w:p>
        </w:tc>
        <w:tc>
          <w:tcPr>
            <w:tcW w:w="1983" w:type="dxa"/>
          </w:tcPr>
          <w:p w14:paraId="402E9931" w14:textId="77777777" w:rsidR="00742751" w:rsidRDefault="003A76ED">
            <w:pPr>
              <w:pStyle w:val="TableParagraph"/>
              <w:ind w:left="106"/>
              <w:rPr>
                <w:b/>
              </w:rPr>
            </w:pPr>
            <w:r>
              <w:rPr>
                <w:b/>
              </w:rPr>
              <w:t>Contact Number</w:t>
            </w:r>
          </w:p>
        </w:tc>
      </w:tr>
      <w:tr w:rsidR="00742751" w14:paraId="4050031D" w14:textId="77777777">
        <w:trPr>
          <w:trHeight w:val="1075"/>
        </w:trPr>
        <w:tc>
          <w:tcPr>
            <w:tcW w:w="2665" w:type="dxa"/>
            <w:tcBorders>
              <w:right w:val="single" w:sz="6" w:space="0" w:color="000000"/>
            </w:tcBorders>
          </w:tcPr>
          <w:p w14:paraId="64D061CA" w14:textId="77777777" w:rsidR="00742751" w:rsidRDefault="003A76ED">
            <w:pPr>
              <w:pStyle w:val="TableParagraph"/>
              <w:spacing w:before="8" w:line="237" w:lineRule="auto"/>
              <w:ind w:right="378"/>
            </w:pPr>
            <w:r>
              <w:rPr>
                <w:color w:val="FF0000"/>
              </w:rPr>
              <w:t>Head of Country Cluster Office</w:t>
            </w:r>
          </w:p>
          <w:p w14:paraId="29446EE1" w14:textId="77777777" w:rsidR="00742751" w:rsidRDefault="003A76ED">
            <w:pPr>
              <w:pStyle w:val="TableParagraph"/>
              <w:spacing w:before="0" w:line="268" w:lineRule="exact"/>
            </w:pPr>
            <w:r>
              <w:rPr>
                <w:color w:val="FF0000"/>
              </w:rPr>
              <w:t xml:space="preserve">Alexandre </w:t>
            </w:r>
            <w:proofErr w:type="spellStart"/>
            <w:r>
              <w:rPr>
                <w:color w:val="FF0000"/>
              </w:rPr>
              <w:t>Claudon</w:t>
            </w:r>
            <w:proofErr w:type="spellEnd"/>
            <w:r>
              <w:rPr>
                <w:color w:val="FF0000"/>
              </w:rPr>
              <w:t xml:space="preserve"> de</w:t>
            </w:r>
          </w:p>
          <w:p w14:paraId="415E882D" w14:textId="77777777" w:rsidR="00742751" w:rsidRDefault="003A76ED">
            <w:pPr>
              <w:pStyle w:val="TableParagraph"/>
              <w:spacing w:before="0"/>
            </w:pPr>
            <w:proofErr w:type="spellStart"/>
            <w:r>
              <w:rPr>
                <w:color w:val="FF0000"/>
              </w:rPr>
              <w:t>Vernisy</w:t>
            </w:r>
            <w:proofErr w:type="spellEnd"/>
          </w:p>
        </w:tc>
        <w:tc>
          <w:tcPr>
            <w:tcW w:w="4254" w:type="dxa"/>
            <w:tcBorders>
              <w:left w:val="single" w:sz="6" w:space="0" w:color="000000"/>
            </w:tcBorders>
          </w:tcPr>
          <w:p w14:paraId="629B0967" w14:textId="3CCB427B" w:rsidR="00742751" w:rsidRPr="008A4216" w:rsidRDefault="003A76ED">
            <w:pPr>
              <w:pStyle w:val="TableParagraph"/>
              <w:spacing w:line="240" w:lineRule="auto"/>
              <w:ind w:left="108"/>
              <w:rPr>
                <w:sz w:val="20"/>
                <w:lang w:val="es-CO"/>
              </w:rPr>
            </w:pPr>
            <w:r w:rsidRPr="008A4216">
              <w:rPr>
                <w:sz w:val="20"/>
                <w:lang w:val="es-CO"/>
              </w:rPr>
              <w:t>Parera 171 10A</w:t>
            </w:r>
            <w:r w:rsidR="008A4216" w:rsidRPr="008A4216">
              <w:rPr>
                <w:sz w:val="20"/>
                <w:lang w:val="es-CO"/>
              </w:rPr>
              <w:t>, Buenos Aires A</w:t>
            </w:r>
            <w:r w:rsidR="008A4216">
              <w:rPr>
                <w:sz w:val="20"/>
                <w:lang w:val="es-CO"/>
              </w:rPr>
              <w:t>rgentina</w:t>
            </w:r>
          </w:p>
        </w:tc>
        <w:tc>
          <w:tcPr>
            <w:tcW w:w="1983" w:type="dxa"/>
          </w:tcPr>
          <w:p w14:paraId="70C49333" w14:textId="77777777" w:rsidR="00742751" w:rsidRPr="0013613D" w:rsidRDefault="003A76ED">
            <w:pPr>
              <w:pStyle w:val="TableParagraph"/>
              <w:spacing w:before="6" w:line="240" w:lineRule="auto"/>
              <w:ind w:left="106"/>
            </w:pPr>
            <w:r w:rsidRPr="0013613D">
              <w:t>+54 9 11 30044360</w:t>
            </w:r>
          </w:p>
        </w:tc>
      </w:tr>
      <w:tr w:rsidR="00742751" w14:paraId="39055FEF" w14:textId="77777777">
        <w:trPr>
          <w:trHeight w:val="537"/>
        </w:trPr>
        <w:tc>
          <w:tcPr>
            <w:tcW w:w="2665" w:type="dxa"/>
            <w:tcBorders>
              <w:right w:val="single" w:sz="6" w:space="0" w:color="000000"/>
            </w:tcBorders>
          </w:tcPr>
          <w:p w14:paraId="318468C9" w14:textId="77777777" w:rsidR="00742751" w:rsidRDefault="008A4216">
            <w:pPr>
              <w:pStyle w:val="TableParagraph"/>
              <w:spacing w:before="0" w:line="270" w:lineRule="atLeast"/>
              <w:ind w:right="766"/>
              <w:rPr>
                <w:color w:val="FF0000"/>
              </w:rPr>
            </w:pPr>
            <w:r>
              <w:rPr>
                <w:color w:val="FF0000"/>
              </w:rPr>
              <w:t>Head of Country Office – IFRC Migration Consultant</w:t>
            </w:r>
          </w:p>
          <w:p w14:paraId="5894457A" w14:textId="7B1EA7D7" w:rsidR="008A4216" w:rsidRDefault="008A4216">
            <w:pPr>
              <w:pStyle w:val="TableParagraph"/>
              <w:spacing w:before="0" w:line="270" w:lineRule="atLeast"/>
              <w:ind w:right="766"/>
            </w:pPr>
            <w:r>
              <w:rPr>
                <w:color w:val="FF0000"/>
              </w:rPr>
              <w:t>Ruth Romero</w:t>
            </w:r>
          </w:p>
        </w:tc>
        <w:tc>
          <w:tcPr>
            <w:tcW w:w="4254" w:type="dxa"/>
            <w:tcBorders>
              <w:left w:val="single" w:sz="6" w:space="0" w:color="000000"/>
            </w:tcBorders>
          </w:tcPr>
          <w:p w14:paraId="4B3A4045" w14:textId="7FAFC89D" w:rsidR="00742751" w:rsidRPr="0013613D" w:rsidRDefault="0013613D">
            <w:pPr>
              <w:pStyle w:val="TableParagraph"/>
              <w:spacing w:line="240" w:lineRule="auto"/>
              <w:ind w:left="156"/>
              <w:rPr>
                <w:sz w:val="20"/>
                <w:lang w:val="es-CO"/>
              </w:rPr>
            </w:pPr>
            <w:r w:rsidRPr="0013613D">
              <w:rPr>
                <w:sz w:val="20"/>
                <w:lang w:val="es-CO"/>
              </w:rPr>
              <w:t>Avenida San Sebastián</w:t>
            </w:r>
            <w:r>
              <w:rPr>
                <w:sz w:val="20"/>
                <w:lang w:val="es-CO"/>
              </w:rPr>
              <w:t xml:space="preserve"> 2966</w:t>
            </w:r>
            <w:r w:rsidRPr="0013613D">
              <w:rPr>
                <w:sz w:val="20"/>
                <w:lang w:val="es-CO"/>
              </w:rPr>
              <w:t>, Las C</w:t>
            </w:r>
            <w:r>
              <w:rPr>
                <w:sz w:val="20"/>
                <w:lang w:val="es-CO"/>
              </w:rPr>
              <w:t>ondes, Santiago de Chile</w:t>
            </w:r>
          </w:p>
        </w:tc>
        <w:tc>
          <w:tcPr>
            <w:tcW w:w="1983" w:type="dxa"/>
          </w:tcPr>
          <w:p w14:paraId="14C086F0" w14:textId="4D395AD6" w:rsidR="00742751" w:rsidRPr="0013613D" w:rsidRDefault="003A76ED">
            <w:pPr>
              <w:pStyle w:val="TableParagraph"/>
              <w:spacing w:line="240" w:lineRule="auto"/>
              <w:ind w:left="106"/>
            </w:pPr>
            <w:r w:rsidRPr="0013613D">
              <w:t>+5</w:t>
            </w:r>
            <w:r w:rsidR="008A4216" w:rsidRPr="0013613D">
              <w:t>6</w:t>
            </w:r>
            <w:r w:rsidR="0013613D" w:rsidRPr="0013613D">
              <w:t xml:space="preserve"> 9 4147 6871</w:t>
            </w:r>
          </w:p>
        </w:tc>
      </w:tr>
      <w:tr w:rsidR="00742751" w14:paraId="70B73C4F" w14:textId="77777777">
        <w:trPr>
          <w:trHeight w:val="534"/>
        </w:trPr>
        <w:tc>
          <w:tcPr>
            <w:tcW w:w="2665" w:type="dxa"/>
            <w:tcBorders>
              <w:right w:val="single" w:sz="6" w:space="0" w:color="000000"/>
            </w:tcBorders>
          </w:tcPr>
          <w:p w14:paraId="4F00CBBE" w14:textId="6219CB07" w:rsidR="00742751" w:rsidRDefault="00742751">
            <w:pPr>
              <w:pStyle w:val="TableParagraph"/>
              <w:spacing w:before="0"/>
            </w:pPr>
          </w:p>
        </w:tc>
        <w:tc>
          <w:tcPr>
            <w:tcW w:w="4254" w:type="dxa"/>
            <w:tcBorders>
              <w:left w:val="single" w:sz="6" w:space="0" w:color="000000"/>
            </w:tcBorders>
          </w:tcPr>
          <w:p w14:paraId="6C952A96" w14:textId="77777777" w:rsidR="00742751" w:rsidRDefault="00742751">
            <w:pPr>
              <w:pStyle w:val="TableParagraph"/>
              <w:spacing w:before="0" w:line="240" w:lineRule="auto"/>
              <w:ind w:left="0"/>
              <w:rPr>
                <w:rFonts w:ascii="Times New Roman"/>
              </w:rPr>
            </w:pPr>
          </w:p>
        </w:tc>
        <w:tc>
          <w:tcPr>
            <w:tcW w:w="1983" w:type="dxa"/>
          </w:tcPr>
          <w:p w14:paraId="318FB248" w14:textId="4D829C6D" w:rsidR="00742751" w:rsidRDefault="003A76ED">
            <w:pPr>
              <w:pStyle w:val="TableParagraph"/>
              <w:spacing w:before="0" w:line="267" w:lineRule="exact"/>
              <w:ind w:left="106"/>
            </w:pPr>
            <w:r>
              <w:rPr>
                <w:color w:val="FF0000"/>
              </w:rPr>
              <w:t>+5</w:t>
            </w:r>
            <w:r w:rsidR="008A4216">
              <w:rPr>
                <w:color w:val="FF0000"/>
              </w:rPr>
              <w:t>6</w:t>
            </w:r>
          </w:p>
        </w:tc>
      </w:tr>
    </w:tbl>
    <w:p w14:paraId="40919FD4" w14:textId="77777777" w:rsidR="00742751" w:rsidRDefault="00742751">
      <w:pPr>
        <w:pStyle w:val="BodyText"/>
        <w:spacing w:before="1"/>
        <w:rPr>
          <w:b/>
          <w:sz w:val="24"/>
        </w:rPr>
      </w:pPr>
    </w:p>
    <w:p w14:paraId="2DAD6F0B" w14:textId="77777777" w:rsidR="00742751" w:rsidRDefault="003A76ED">
      <w:pPr>
        <w:ind w:left="216"/>
        <w:rPr>
          <w:b/>
          <w:sz w:val="24"/>
        </w:rPr>
      </w:pPr>
      <w:r>
        <w:rPr>
          <w:b/>
          <w:sz w:val="24"/>
        </w:rPr>
        <w:t>Rest of personnel on attached list.</w:t>
      </w:r>
    </w:p>
    <w:p w14:paraId="7189C977" w14:textId="77777777" w:rsidR="00742751" w:rsidRDefault="00742751">
      <w:pPr>
        <w:pStyle w:val="BodyText"/>
        <w:spacing w:before="5"/>
        <w:rPr>
          <w:b/>
          <w:sz w:val="24"/>
        </w:rPr>
      </w:pPr>
    </w:p>
    <w:p w14:paraId="4E02DD94" w14:textId="77777777" w:rsidR="00742751" w:rsidRDefault="003A76ED">
      <w:pPr>
        <w:pStyle w:val="ListParagraph"/>
        <w:numPr>
          <w:ilvl w:val="0"/>
          <w:numId w:val="2"/>
        </w:numPr>
        <w:tabs>
          <w:tab w:val="left" w:pos="452"/>
        </w:tabs>
        <w:spacing w:line="293" w:lineRule="exact"/>
        <w:ind w:left="451"/>
        <w:jc w:val="left"/>
        <w:rPr>
          <w:b/>
          <w:sz w:val="24"/>
        </w:rPr>
      </w:pPr>
      <w:r>
        <w:rPr>
          <w:b/>
          <w:sz w:val="24"/>
        </w:rPr>
        <w:t>Crisis support</w:t>
      </w:r>
      <w:r>
        <w:rPr>
          <w:b/>
          <w:spacing w:val="-7"/>
          <w:sz w:val="24"/>
        </w:rPr>
        <w:t xml:space="preserve"> </w:t>
      </w:r>
      <w:r>
        <w:rPr>
          <w:b/>
          <w:sz w:val="24"/>
        </w:rPr>
        <w:t>liaison</w:t>
      </w:r>
    </w:p>
    <w:p w14:paraId="5EFB60A3" w14:textId="1206BBC3" w:rsidR="00742751" w:rsidRDefault="003A76ED">
      <w:pPr>
        <w:pStyle w:val="BodyText"/>
        <w:ind w:left="216"/>
      </w:pPr>
      <w:r>
        <w:t xml:space="preserve">In the event of the declaration of Orange or Red phases, the </w:t>
      </w:r>
      <w:r w:rsidRPr="00062627">
        <w:t xml:space="preserve">Head of Country </w:t>
      </w:r>
      <w:r w:rsidR="00062627" w:rsidRPr="00062627">
        <w:t xml:space="preserve">Office </w:t>
      </w:r>
      <w:r>
        <w:t>will liaise with:</w:t>
      </w:r>
    </w:p>
    <w:p w14:paraId="6CB7404D" w14:textId="77777777" w:rsidR="00742751" w:rsidRDefault="00742751">
      <w:pPr>
        <w:pStyle w:val="BodyText"/>
        <w:spacing w:before="6"/>
        <w:rPr>
          <w:sz w:val="21"/>
        </w:rPr>
      </w:pPr>
    </w:p>
    <w:p w14:paraId="57DE76A6" w14:textId="1980C314" w:rsidR="00062627" w:rsidRPr="00062627" w:rsidRDefault="00062627">
      <w:pPr>
        <w:pStyle w:val="ListParagraph"/>
        <w:numPr>
          <w:ilvl w:val="0"/>
          <w:numId w:val="1"/>
        </w:numPr>
        <w:tabs>
          <w:tab w:val="left" w:pos="576"/>
          <w:tab w:val="left" w:pos="577"/>
        </w:tabs>
        <w:rPr>
          <w:rFonts w:asciiTheme="minorHAnsi" w:hAnsiTheme="minorHAnsi" w:cstheme="minorHAnsi"/>
        </w:rPr>
      </w:pPr>
      <w:r w:rsidRPr="00062627">
        <w:rPr>
          <w:rFonts w:asciiTheme="minorHAnsi" w:hAnsiTheme="minorHAnsi" w:cstheme="minorHAnsi"/>
        </w:rPr>
        <w:t>Head of Country Cluster Office in Buenos Aires</w:t>
      </w:r>
    </w:p>
    <w:p w14:paraId="4D2ACA2D" w14:textId="275DE31C" w:rsidR="00742751" w:rsidRPr="00062627" w:rsidRDefault="00062627">
      <w:pPr>
        <w:pStyle w:val="ListParagraph"/>
        <w:numPr>
          <w:ilvl w:val="0"/>
          <w:numId w:val="1"/>
        </w:numPr>
        <w:tabs>
          <w:tab w:val="left" w:pos="576"/>
          <w:tab w:val="left" w:pos="577"/>
        </w:tabs>
        <w:rPr>
          <w:rFonts w:ascii="Symbol" w:hAnsi="Symbol"/>
        </w:rPr>
      </w:pPr>
      <w:r w:rsidRPr="00062627">
        <w:t>Chile</w:t>
      </w:r>
      <w:r w:rsidR="003A76ED" w:rsidRPr="00062627">
        <w:t xml:space="preserve"> Red Cross President or </w:t>
      </w:r>
      <w:r w:rsidRPr="00062627">
        <w:t>Director</w:t>
      </w:r>
      <w:r w:rsidR="003A76ED" w:rsidRPr="00062627">
        <w:rPr>
          <w:spacing w:val="-15"/>
        </w:rPr>
        <w:t xml:space="preserve"> </w:t>
      </w:r>
      <w:r w:rsidR="003A76ED" w:rsidRPr="00062627">
        <w:t>General</w:t>
      </w:r>
    </w:p>
    <w:p w14:paraId="7D9AF217" w14:textId="765BC8F7" w:rsidR="00742751" w:rsidRPr="00062627" w:rsidRDefault="003A76ED">
      <w:pPr>
        <w:pStyle w:val="ListParagraph"/>
        <w:numPr>
          <w:ilvl w:val="0"/>
          <w:numId w:val="1"/>
        </w:numPr>
        <w:tabs>
          <w:tab w:val="left" w:pos="576"/>
          <w:tab w:val="left" w:pos="577"/>
        </w:tabs>
        <w:spacing w:before="3" w:line="279" w:lineRule="exact"/>
        <w:rPr>
          <w:rFonts w:ascii="Symbol" w:hAnsi="Symbol"/>
        </w:rPr>
      </w:pPr>
      <w:r w:rsidRPr="00062627">
        <w:t xml:space="preserve">Regional Director </w:t>
      </w:r>
      <w:r w:rsidR="00062627" w:rsidRPr="00062627">
        <w:t>in</w:t>
      </w:r>
      <w:r w:rsidRPr="00062627">
        <w:rPr>
          <w:spacing w:val="-8"/>
        </w:rPr>
        <w:t xml:space="preserve"> </w:t>
      </w:r>
      <w:r w:rsidRPr="00062627">
        <w:t>Panamá</w:t>
      </w:r>
    </w:p>
    <w:p w14:paraId="3A399993" w14:textId="022671EF" w:rsidR="00062627" w:rsidRPr="00062627" w:rsidRDefault="00062627">
      <w:pPr>
        <w:pStyle w:val="ListParagraph"/>
        <w:numPr>
          <w:ilvl w:val="0"/>
          <w:numId w:val="1"/>
        </w:numPr>
        <w:tabs>
          <w:tab w:val="left" w:pos="576"/>
          <w:tab w:val="left" w:pos="577"/>
        </w:tabs>
        <w:spacing w:before="3" w:line="279" w:lineRule="exact"/>
        <w:rPr>
          <w:rFonts w:ascii="Symbol" w:hAnsi="Symbol"/>
        </w:rPr>
      </w:pPr>
      <w:r>
        <w:t>Regional Security Coordinator in Panama</w:t>
      </w:r>
    </w:p>
    <w:p w14:paraId="3C466314" w14:textId="37B358A0" w:rsidR="00742751" w:rsidRDefault="003A76ED">
      <w:pPr>
        <w:pStyle w:val="ListParagraph"/>
        <w:numPr>
          <w:ilvl w:val="0"/>
          <w:numId w:val="1"/>
        </w:numPr>
        <w:tabs>
          <w:tab w:val="left" w:pos="576"/>
          <w:tab w:val="left" w:pos="577"/>
        </w:tabs>
        <w:spacing w:line="279" w:lineRule="exact"/>
        <w:rPr>
          <w:rFonts w:ascii="Symbol" w:hAnsi="Symbol"/>
        </w:rPr>
      </w:pPr>
      <w:r>
        <w:t>GVA Under Secretary General Responsible for Region</w:t>
      </w:r>
      <w:r w:rsidR="00062627">
        <w:t>al</w:t>
      </w:r>
      <w:r>
        <w:rPr>
          <w:spacing w:val="-14"/>
        </w:rPr>
        <w:t xml:space="preserve"> </w:t>
      </w:r>
      <w:r w:rsidR="00062627">
        <w:t>O</w:t>
      </w:r>
      <w:r>
        <w:t>ffices</w:t>
      </w:r>
    </w:p>
    <w:p w14:paraId="7353C084" w14:textId="77777777" w:rsidR="00742751" w:rsidRDefault="003A76ED">
      <w:pPr>
        <w:pStyle w:val="ListParagraph"/>
        <w:numPr>
          <w:ilvl w:val="0"/>
          <w:numId w:val="1"/>
        </w:numPr>
        <w:tabs>
          <w:tab w:val="left" w:pos="576"/>
          <w:tab w:val="left" w:pos="577"/>
        </w:tabs>
        <w:spacing w:before="3"/>
        <w:rPr>
          <w:rFonts w:ascii="Symbol" w:hAnsi="Symbol"/>
        </w:rPr>
      </w:pPr>
      <w:r>
        <w:t>GVA Security Unit</w:t>
      </w:r>
      <w:r>
        <w:rPr>
          <w:spacing w:val="-7"/>
        </w:rPr>
        <w:t xml:space="preserve"> </w:t>
      </w:r>
      <w:r>
        <w:t>Manager</w:t>
      </w:r>
    </w:p>
    <w:p w14:paraId="6F0D8861" w14:textId="77777777" w:rsidR="00742751" w:rsidRDefault="00742751">
      <w:pPr>
        <w:pStyle w:val="BodyText"/>
        <w:spacing w:before="1"/>
      </w:pPr>
    </w:p>
    <w:p w14:paraId="7535D7F6" w14:textId="77777777" w:rsidR="00742751" w:rsidRDefault="003A76ED">
      <w:pPr>
        <w:pStyle w:val="Heading2"/>
        <w:numPr>
          <w:ilvl w:val="0"/>
          <w:numId w:val="2"/>
        </w:numPr>
        <w:tabs>
          <w:tab w:val="left" w:pos="452"/>
        </w:tabs>
        <w:ind w:left="451"/>
        <w:jc w:val="left"/>
      </w:pPr>
      <w:r>
        <w:t>Staff actions during and individual preparations tasks before</w:t>
      </w:r>
      <w:r>
        <w:rPr>
          <w:spacing w:val="-18"/>
        </w:rPr>
        <w:t xml:space="preserve"> </w:t>
      </w:r>
      <w:r>
        <w:t>relocation.</w:t>
      </w:r>
    </w:p>
    <w:p w14:paraId="2DAAF9C5" w14:textId="77777777" w:rsidR="00742751" w:rsidRDefault="00742751">
      <w:pPr>
        <w:pStyle w:val="BodyText"/>
        <w:rPr>
          <w:b/>
          <w:sz w:val="1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3"/>
        <w:gridCol w:w="2641"/>
      </w:tblGrid>
      <w:tr w:rsidR="00742751" w14:paraId="28179397" w14:textId="77777777">
        <w:trPr>
          <w:trHeight w:val="436"/>
        </w:trPr>
        <w:tc>
          <w:tcPr>
            <w:tcW w:w="6723" w:type="dxa"/>
          </w:tcPr>
          <w:p w14:paraId="133CC8B8" w14:textId="77777777" w:rsidR="00742751" w:rsidRDefault="003A76ED">
            <w:pPr>
              <w:pStyle w:val="TableParagraph"/>
              <w:spacing w:line="240" w:lineRule="auto"/>
              <w:rPr>
                <w:b/>
                <w:sz w:val="24"/>
              </w:rPr>
            </w:pPr>
            <w:r>
              <w:rPr>
                <w:b/>
                <w:sz w:val="24"/>
              </w:rPr>
              <w:t>Roles &amp; Responsibilities of the Crisis Management Group (CMG)</w:t>
            </w:r>
          </w:p>
        </w:tc>
        <w:tc>
          <w:tcPr>
            <w:tcW w:w="2641" w:type="dxa"/>
          </w:tcPr>
          <w:p w14:paraId="1DECFFA1" w14:textId="77777777" w:rsidR="00742751" w:rsidRPr="00062627" w:rsidRDefault="003A76ED">
            <w:pPr>
              <w:pStyle w:val="TableParagraph"/>
              <w:spacing w:line="240" w:lineRule="auto"/>
              <w:rPr>
                <w:b/>
                <w:sz w:val="24"/>
              </w:rPr>
            </w:pPr>
            <w:r w:rsidRPr="00062627">
              <w:rPr>
                <w:b/>
                <w:sz w:val="24"/>
              </w:rPr>
              <w:t>Responsible</w:t>
            </w:r>
          </w:p>
        </w:tc>
      </w:tr>
      <w:tr w:rsidR="00742751" w14:paraId="010833E3" w14:textId="77777777">
        <w:trPr>
          <w:trHeight w:val="268"/>
        </w:trPr>
        <w:tc>
          <w:tcPr>
            <w:tcW w:w="6723" w:type="dxa"/>
          </w:tcPr>
          <w:p w14:paraId="2B85C200" w14:textId="77777777" w:rsidR="00742751" w:rsidRDefault="003A76ED">
            <w:pPr>
              <w:pStyle w:val="TableParagraph"/>
            </w:pPr>
            <w:r>
              <w:t>Liaise with crisis support personnel</w:t>
            </w:r>
          </w:p>
        </w:tc>
        <w:tc>
          <w:tcPr>
            <w:tcW w:w="2641" w:type="dxa"/>
          </w:tcPr>
          <w:p w14:paraId="4570520A" w14:textId="6A987762" w:rsidR="00742751" w:rsidRPr="00062627" w:rsidRDefault="003A76ED">
            <w:pPr>
              <w:pStyle w:val="TableParagraph"/>
            </w:pPr>
            <w:r w:rsidRPr="00062627">
              <w:t xml:space="preserve">Head of Country </w:t>
            </w:r>
            <w:r w:rsidR="00062627" w:rsidRPr="00062627">
              <w:t>Office</w:t>
            </w:r>
          </w:p>
        </w:tc>
      </w:tr>
      <w:tr w:rsidR="00742751" w14:paraId="72101CDE" w14:textId="77777777">
        <w:trPr>
          <w:trHeight w:val="268"/>
        </w:trPr>
        <w:tc>
          <w:tcPr>
            <w:tcW w:w="6723" w:type="dxa"/>
          </w:tcPr>
          <w:p w14:paraId="32BB2E4F" w14:textId="77777777" w:rsidR="00742751" w:rsidRDefault="003A76ED">
            <w:pPr>
              <w:pStyle w:val="TableParagraph"/>
            </w:pPr>
            <w:r>
              <w:t>Monitoring general situation of security developments</w:t>
            </w:r>
          </w:p>
        </w:tc>
        <w:tc>
          <w:tcPr>
            <w:tcW w:w="2641" w:type="dxa"/>
          </w:tcPr>
          <w:p w14:paraId="51EC51EF" w14:textId="204CB563" w:rsidR="00742751" w:rsidRPr="00062627" w:rsidRDefault="003A76ED">
            <w:pPr>
              <w:pStyle w:val="TableParagraph"/>
            </w:pPr>
            <w:r w:rsidRPr="00062627">
              <w:t xml:space="preserve">Head of Country </w:t>
            </w:r>
            <w:r w:rsidR="00062627" w:rsidRPr="00062627">
              <w:t>Office</w:t>
            </w:r>
          </w:p>
        </w:tc>
      </w:tr>
      <w:tr w:rsidR="00742751" w14:paraId="78793CC5" w14:textId="77777777">
        <w:trPr>
          <w:trHeight w:val="537"/>
        </w:trPr>
        <w:tc>
          <w:tcPr>
            <w:tcW w:w="6723" w:type="dxa"/>
          </w:tcPr>
          <w:p w14:paraId="6F306D7A" w14:textId="77777777" w:rsidR="00742751" w:rsidRDefault="003A76ED">
            <w:pPr>
              <w:pStyle w:val="TableParagraph"/>
              <w:spacing w:before="0" w:line="270" w:lineRule="atLeast"/>
            </w:pPr>
            <w:r>
              <w:t>Monitoring situation developments via telecom system, local and international radio and TV broadcasts</w:t>
            </w:r>
          </w:p>
        </w:tc>
        <w:tc>
          <w:tcPr>
            <w:tcW w:w="2641" w:type="dxa"/>
          </w:tcPr>
          <w:p w14:paraId="2FE4D2D7" w14:textId="7D93132A" w:rsidR="00742751" w:rsidRPr="00062627" w:rsidRDefault="003A76ED">
            <w:pPr>
              <w:pStyle w:val="TableParagraph"/>
              <w:spacing w:line="240" w:lineRule="auto"/>
            </w:pPr>
            <w:r w:rsidRPr="00062627">
              <w:t xml:space="preserve">Head of Country </w:t>
            </w:r>
            <w:r w:rsidR="00062627" w:rsidRPr="00062627">
              <w:t>Office</w:t>
            </w:r>
          </w:p>
        </w:tc>
      </w:tr>
      <w:tr w:rsidR="00062627" w14:paraId="44DA82B8" w14:textId="77777777">
        <w:trPr>
          <w:trHeight w:val="266"/>
        </w:trPr>
        <w:tc>
          <w:tcPr>
            <w:tcW w:w="6723" w:type="dxa"/>
          </w:tcPr>
          <w:p w14:paraId="5E1D5A62" w14:textId="77777777" w:rsidR="00062627" w:rsidRDefault="00062627" w:rsidP="00062627">
            <w:pPr>
              <w:pStyle w:val="TableParagraph"/>
              <w:spacing w:before="0" w:line="246" w:lineRule="exact"/>
            </w:pPr>
            <w:r>
              <w:t>Logistical arrangements for the various phases of relocation</w:t>
            </w:r>
          </w:p>
        </w:tc>
        <w:tc>
          <w:tcPr>
            <w:tcW w:w="2641" w:type="dxa"/>
          </w:tcPr>
          <w:p w14:paraId="27215584" w14:textId="78B87894" w:rsidR="00062627" w:rsidRPr="00062627" w:rsidRDefault="00062627" w:rsidP="00062627">
            <w:pPr>
              <w:pStyle w:val="TableParagraph"/>
              <w:spacing w:before="0" w:line="246" w:lineRule="exact"/>
            </w:pPr>
            <w:r w:rsidRPr="00062627">
              <w:t>Head of Country Office</w:t>
            </w:r>
          </w:p>
        </w:tc>
      </w:tr>
      <w:tr w:rsidR="00062627" w14:paraId="32A5115D" w14:textId="77777777">
        <w:trPr>
          <w:trHeight w:val="537"/>
        </w:trPr>
        <w:tc>
          <w:tcPr>
            <w:tcW w:w="6723" w:type="dxa"/>
          </w:tcPr>
          <w:p w14:paraId="0DD5978D" w14:textId="77777777" w:rsidR="00062627" w:rsidRDefault="00062627" w:rsidP="00062627">
            <w:pPr>
              <w:pStyle w:val="TableParagraph"/>
              <w:spacing w:before="0" w:line="270" w:lineRule="atLeast"/>
            </w:pPr>
            <w:r>
              <w:t>Listing of all Federation assets to be left behind in the office and warehouse</w:t>
            </w:r>
          </w:p>
        </w:tc>
        <w:tc>
          <w:tcPr>
            <w:tcW w:w="2641" w:type="dxa"/>
          </w:tcPr>
          <w:p w14:paraId="5623B35E" w14:textId="3204222F" w:rsidR="00062627" w:rsidRPr="00062627" w:rsidRDefault="00062627" w:rsidP="00062627">
            <w:pPr>
              <w:pStyle w:val="TableParagraph"/>
              <w:spacing w:line="240" w:lineRule="auto"/>
            </w:pPr>
            <w:r w:rsidRPr="00062627">
              <w:t>Head of Country Office</w:t>
            </w:r>
          </w:p>
        </w:tc>
      </w:tr>
      <w:tr w:rsidR="00062627" w14:paraId="0BA9EB9A" w14:textId="77777777">
        <w:trPr>
          <w:trHeight w:val="534"/>
        </w:trPr>
        <w:tc>
          <w:tcPr>
            <w:tcW w:w="6723" w:type="dxa"/>
          </w:tcPr>
          <w:p w14:paraId="0197EC10" w14:textId="77777777" w:rsidR="00062627" w:rsidRDefault="00062627" w:rsidP="00062627">
            <w:pPr>
              <w:pStyle w:val="TableParagraph"/>
              <w:spacing w:before="0" w:line="267" w:lineRule="exact"/>
            </w:pPr>
            <w:r>
              <w:t>Listing of all Federation assets to be taken with from the office and</w:t>
            </w:r>
          </w:p>
          <w:p w14:paraId="3C47DC08" w14:textId="77777777" w:rsidR="00062627" w:rsidRDefault="00062627" w:rsidP="00062627">
            <w:pPr>
              <w:pStyle w:val="TableParagraph"/>
              <w:spacing w:before="0"/>
            </w:pPr>
            <w:r>
              <w:t>warehouse</w:t>
            </w:r>
          </w:p>
        </w:tc>
        <w:tc>
          <w:tcPr>
            <w:tcW w:w="2641" w:type="dxa"/>
          </w:tcPr>
          <w:p w14:paraId="2BD0FDEB" w14:textId="125BAE0F" w:rsidR="00062627" w:rsidRPr="00062627" w:rsidRDefault="00062627" w:rsidP="00062627">
            <w:pPr>
              <w:pStyle w:val="TableParagraph"/>
              <w:spacing w:before="0" w:line="267" w:lineRule="exact"/>
            </w:pPr>
            <w:r w:rsidRPr="00062627">
              <w:t>Head of Country Office</w:t>
            </w:r>
          </w:p>
        </w:tc>
      </w:tr>
      <w:tr w:rsidR="00062627" w14:paraId="1B5A371E" w14:textId="77777777">
        <w:trPr>
          <w:trHeight w:val="537"/>
        </w:trPr>
        <w:tc>
          <w:tcPr>
            <w:tcW w:w="6723" w:type="dxa"/>
          </w:tcPr>
          <w:p w14:paraId="10C03483" w14:textId="77777777" w:rsidR="00062627" w:rsidRDefault="00062627" w:rsidP="00062627">
            <w:pPr>
              <w:pStyle w:val="TableParagraph"/>
              <w:spacing w:before="0" w:line="270" w:lineRule="atLeast"/>
              <w:ind w:right="1104"/>
            </w:pPr>
            <w:r>
              <w:t>Listing of all private assets to be left behind in residences and warehouse</w:t>
            </w:r>
          </w:p>
        </w:tc>
        <w:tc>
          <w:tcPr>
            <w:tcW w:w="2641" w:type="dxa"/>
          </w:tcPr>
          <w:p w14:paraId="38AB3698" w14:textId="132CBB93" w:rsidR="00062627" w:rsidRPr="00062627" w:rsidRDefault="00062627" w:rsidP="00062627">
            <w:pPr>
              <w:pStyle w:val="TableParagraph"/>
              <w:spacing w:before="2" w:line="240" w:lineRule="auto"/>
            </w:pPr>
            <w:r w:rsidRPr="00062627">
              <w:t>Head of Country Office</w:t>
            </w:r>
          </w:p>
        </w:tc>
      </w:tr>
      <w:tr w:rsidR="00742751" w14:paraId="2FF7F97A" w14:textId="77777777">
        <w:trPr>
          <w:trHeight w:val="266"/>
        </w:trPr>
        <w:tc>
          <w:tcPr>
            <w:tcW w:w="6723" w:type="dxa"/>
          </w:tcPr>
          <w:p w14:paraId="6F0141D4" w14:textId="77777777" w:rsidR="00742751" w:rsidRDefault="003A76ED">
            <w:pPr>
              <w:pStyle w:val="TableParagraph"/>
              <w:spacing w:before="0" w:line="246" w:lineRule="exact"/>
            </w:pPr>
            <w:r>
              <w:t>The assembly and organized movements of all personnel to be relocated</w:t>
            </w:r>
          </w:p>
        </w:tc>
        <w:tc>
          <w:tcPr>
            <w:tcW w:w="2641" w:type="dxa"/>
          </w:tcPr>
          <w:p w14:paraId="1E474A3E" w14:textId="533AA850" w:rsidR="00742751" w:rsidRPr="00062627" w:rsidRDefault="003A76ED">
            <w:pPr>
              <w:pStyle w:val="TableParagraph"/>
              <w:spacing w:before="0" w:line="246" w:lineRule="exact"/>
            </w:pPr>
            <w:r w:rsidRPr="00062627">
              <w:t xml:space="preserve">Head of Country </w:t>
            </w:r>
            <w:r w:rsidR="00062627" w:rsidRPr="00062627">
              <w:t>Office</w:t>
            </w:r>
          </w:p>
        </w:tc>
      </w:tr>
      <w:tr w:rsidR="00742751" w14:paraId="6E5F208A" w14:textId="77777777">
        <w:trPr>
          <w:trHeight w:val="537"/>
        </w:trPr>
        <w:tc>
          <w:tcPr>
            <w:tcW w:w="6723" w:type="dxa"/>
          </w:tcPr>
          <w:p w14:paraId="572A85B3" w14:textId="77777777" w:rsidR="00742751" w:rsidRDefault="003A76ED">
            <w:pPr>
              <w:pStyle w:val="TableParagraph"/>
              <w:spacing w:before="0" w:line="270" w:lineRule="atLeast"/>
              <w:ind w:right="70"/>
            </w:pPr>
            <w:r>
              <w:t>The assembly and organized movements of all personnel to be withdrawn</w:t>
            </w:r>
          </w:p>
        </w:tc>
        <w:tc>
          <w:tcPr>
            <w:tcW w:w="2641" w:type="dxa"/>
          </w:tcPr>
          <w:p w14:paraId="15580FB4" w14:textId="08D73F89" w:rsidR="00742751" w:rsidRPr="00062627" w:rsidRDefault="003A76ED">
            <w:pPr>
              <w:pStyle w:val="TableParagraph"/>
              <w:spacing w:line="240" w:lineRule="auto"/>
            </w:pPr>
            <w:r w:rsidRPr="00062627">
              <w:t xml:space="preserve">Head of Country </w:t>
            </w:r>
            <w:r w:rsidR="00062627" w:rsidRPr="00062627">
              <w:t>Office</w:t>
            </w:r>
          </w:p>
        </w:tc>
      </w:tr>
      <w:tr w:rsidR="00062627" w14:paraId="1899FCA2" w14:textId="77777777">
        <w:trPr>
          <w:trHeight w:val="265"/>
        </w:trPr>
        <w:tc>
          <w:tcPr>
            <w:tcW w:w="6723" w:type="dxa"/>
          </w:tcPr>
          <w:p w14:paraId="52703828" w14:textId="77777777" w:rsidR="00062627" w:rsidRDefault="00062627" w:rsidP="00062627">
            <w:pPr>
              <w:pStyle w:val="TableParagraph"/>
              <w:spacing w:before="0" w:line="246" w:lineRule="exact"/>
            </w:pPr>
            <w:r>
              <w:t>The management of financial matters</w:t>
            </w:r>
          </w:p>
        </w:tc>
        <w:tc>
          <w:tcPr>
            <w:tcW w:w="2641" w:type="dxa"/>
          </w:tcPr>
          <w:p w14:paraId="36273145" w14:textId="386BF876" w:rsidR="00062627" w:rsidRPr="00062627" w:rsidRDefault="00062627" w:rsidP="00062627">
            <w:pPr>
              <w:pStyle w:val="TableParagraph"/>
              <w:spacing w:before="0" w:line="246" w:lineRule="exact"/>
            </w:pPr>
            <w:r w:rsidRPr="00062627">
              <w:t>Head of Country Office</w:t>
            </w:r>
          </w:p>
        </w:tc>
      </w:tr>
      <w:tr w:rsidR="00062627" w14:paraId="0DB31DB0" w14:textId="77777777">
        <w:trPr>
          <w:trHeight w:val="268"/>
        </w:trPr>
        <w:tc>
          <w:tcPr>
            <w:tcW w:w="6723" w:type="dxa"/>
          </w:tcPr>
          <w:p w14:paraId="667DA126" w14:textId="77777777" w:rsidR="00062627" w:rsidRDefault="00062627" w:rsidP="00062627">
            <w:pPr>
              <w:pStyle w:val="TableParagraph"/>
              <w:spacing w:before="2"/>
            </w:pPr>
            <w:r>
              <w:t>The management of administrative matters</w:t>
            </w:r>
          </w:p>
        </w:tc>
        <w:tc>
          <w:tcPr>
            <w:tcW w:w="2641" w:type="dxa"/>
          </w:tcPr>
          <w:p w14:paraId="7C9C27E3" w14:textId="0572F247" w:rsidR="00062627" w:rsidRPr="00062627" w:rsidRDefault="00062627" w:rsidP="00062627">
            <w:pPr>
              <w:pStyle w:val="TableParagraph"/>
              <w:spacing w:before="2"/>
            </w:pPr>
            <w:r w:rsidRPr="00062627">
              <w:t>Head of Country Office</w:t>
            </w:r>
          </w:p>
        </w:tc>
      </w:tr>
      <w:tr w:rsidR="00742751" w14:paraId="3C96FB2B" w14:textId="77777777">
        <w:trPr>
          <w:trHeight w:val="268"/>
        </w:trPr>
        <w:tc>
          <w:tcPr>
            <w:tcW w:w="6723" w:type="dxa"/>
          </w:tcPr>
          <w:p w14:paraId="2B86A3E8" w14:textId="77777777" w:rsidR="00742751" w:rsidRDefault="003A76ED">
            <w:pPr>
              <w:pStyle w:val="TableParagraph"/>
            </w:pPr>
            <w:r>
              <w:t>Securing of essential and sensitive documents</w:t>
            </w:r>
          </w:p>
        </w:tc>
        <w:tc>
          <w:tcPr>
            <w:tcW w:w="2641" w:type="dxa"/>
          </w:tcPr>
          <w:p w14:paraId="674AD33F" w14:textId="1CCEBEEE" w:rsidR="00742751" w:rsidRPr="00062627" w:rsidRDefault="003A76ED">
            <w:pPr>
              <w:pStyle w:val="TableParagraph"/>
            </w:pPr>
            <w:r w:rsidRPr="00062627">
              <w:t xml:space="preserve">Head of Country </w:t>
            </w:r>
            <w:r w:rsidR="00062627" w:rsidRPr="00062627">
              <w:t>Office</w:t>
            </w:r>
          </w:p>
        </w:tc>
      </w:tr>
      <w:tr w:rsidR="00742751" w14:paraId="1A3B7E0C" w14:textId="77777777">
        <w:trPr>
          <w:trHeight w:val="537"/>
        </w:trPr>
        <w:tc>
          <w:tcPr>
            <w:tcW w:w="6723" w:type="dxa"/>
          </w:tcPr>
          <w:p w14:paraId="072E6DF3" w14:textId="77777777" w:rsidR="00742751" w:rsidRDefault="003A76ED">
            <w:pPr>
              <w:pStyle w:val="TableParagraph"/>
              <w:spacing w:line="240" w:lineRule="auto"/>
            </w:pPr>
            <w:r>
              <w:t>Communication with Secretariat, ICRC,</w:t>
            </w:r>
          </w:p>
          <w:p w14:paraId="1B3CC824" w14:textId="77777777" w:rsidR="00742751" w:rsidRDefault="003A76ED">
            <w:pPr>
              <w:pStyle w:val="TableParagraph"/>
              <w:spacing w:before="0"/>
            </w:pPr>
            <w:r>
              <w:t>Other agencies, Authorities and respective Embassies</w:t>
            </w:r>
          </w:p>
        </w:tc>
        <w:tc>
          <w:tcPr>
            <w:tcW w:w="2641" w:type="dxa"/>
          </w:tcPr>
          <w:p w14:paraId="05D6BDC9" w14:textId="085C61C2" w:rsidR="00742751" w:rsidRPr="00062627" w:rsidRDefault="003A76ED">
            <w:pPr>
              <w:pStyle w:val="TableParagraph"/>
              <w:spacing w:line="240" w:lineRule="auto"/>
            </w:pPr>
            <w:r w:rsidRPr="00062627">
              <w:t xml:space="preserve">Head of Country </w:t>
            </w:r>
            <w:r w:rsidR="00062627" w:rsidRPr="00062627">
              <w:t>Office</w:t>
            </w:r>
          </w:p>
        </w:tc>
      </w:tr>
      <w:tr w:rsidR="00742751" w14:paraId="7FA1840C" w14:textId="77777777">
        <w:trPr>
          <w:trHeight w:val="537"/>
        </w:trPr>
        <w:tc>
          <w:tcPr>
            <w:tcW w:w="6723" w:type="dxa"/>
          </w:tcPr>
          <w:p w14:paraId="775F4469" w14:textId="77777777" w:rsidR="00742751" w:rsidRDefault="003A76ED">
            <w:pPr>
              <w:pStyle w:val="TableParagraph"/>
              <w:spacing w:before="0" w:line="270" w:lineRule="atLeast"/>
            </w:pPr>
            <w:r>
              <w:t>Public relations (Communication with local people, the local and international press)</w:t>
            </w:r>
          </w:p>
        </w:tc>
        <w:tc>
          <w:tcPr>
            <w:tcW w:w="2641" w:type="dxa"/>
          </w:tcPr>
          <w:p w14:paraId="1CD056E0" w14:textId="2ADB0D19" w:rsidR="00742751" w:rsidRPr="00062627" w:rsidRDefault="003A76ED">
            <w:pPr>
              <w:pStyle w:val="TableParagraph"/>
              <w:spacing w:line="240" w:lineRule="auto"/>
            </w:pPr>
            <w:r w:rsidRPr="00062627">
              <w:t xml:space="preserve">Head of Country </w:t>
            </w:r>
            <w:r w:rsidR="00062627" w:rsidRPr="00062627">
              <w:t>Office</w:t>
            </w:r>
          </w:p>
        </w:tc>
      </w:tr>
      <w:tr w:rsidR="00742751" w14:paraId="4907DCEB" w14:textId="77777777">
        <w:trPr>
          <w:trHeight w:val="265"/>
        </w:trPr>
        <w:tc>
          <w:tcPr>
            <w:tcW w:w="6723" w:type="dxa"/>
          </w:tcPr>
          <w:p w14:paraId="7253B4CC" w14:textId="78497D4F" w:rsidR="00742751" w:rsidRDefault="003A76ED">
            <w:pPr>
              <w:pStyle w:val="TableParagraph"/>
              <w:spacing w:before="0" w:line="246" w:lineRule="exact"/>
            </w:pPr>
            <w:r>
              <w:t>Continuation of programs</w:t>
            </w:r>
          </w:p>
        </w:tc>
        <w:tc>
          <w:tcPr>
            <w:tcW w:w="2641" w:type="dxa"/>
          </w:tcPr>
          <w:p w14:paraId="104BDA71" w14:textId="77777777" w:rsidR="00742751" w:rsidRPr="00062627" w:rsidRDefault="003A76ED">
            <w:pPr>
              <w:pStyle w:val="TableParagraph"/>
              <w:spacing w:before="0" w:line="246" w:lineRule="exact"/>
            </w:pPr>
            <w:r w:rsidRPr="00062627">
              <w:t>All staff</w:t>
            </w:r>
          </w:p>
        </w:tc>
      </w:tr>
      <w:tr w:rsidR="00742751" w14:paraId="5205F0F2" w14:textId="77777777">
        <w:trPr>
          <w:trHeight w:val="268"/>
        </w:trPr>
        <w:tc>
          <w:tcPr>
            <w:tcW w:w="6723" w:type="dxa"/>
          </w:tcPr>
          <w:p w14:paraId="4DB3023B" w14:textId="77777777" w:rsidR="00742751" w:rsidRDefault="003A76ED">
            <w:pPr>
              <w:pStyle w:val="TableParagraph"/>
            </w:pPr>
            <w:r>
              <w:t>Monitoring of the various tasks being implemented</w:t>
            </w:r>
          </w:p>
        </w:tc>
        <w:tc>
          <w:tcPr>
            <w:tcW w:w="2641" w:type="dxa"/>
          </w:tcPr>
          <w:p w14:paraId="6769699F" w14:textId="4DB7300F" w:rsidR="00742751" w:rsidRPr="00062627" w:rsidRDefault="003A76ED">
            <w:pPr>
              <w:pStyle w:val="TableParagraph"/>
            </w:pPr>
            <w:r w:rsidRPr="00062627">
              <w:t xml:space="preserve">Head of Country </w:t>
            </w:r>
            <w:r w:rsidR="00062627" w:rsidRPr="00062627">
              <w:t>Office</w:t>
            </w:r>
          </w:p>
        </w:tc>
      </w:tr>
      <w:tr w:rsidR="00062627" w14:paraId="017B8ABC" w14:textId="77777777">
        <w:trPr>
          <w:trHeight w:val="268"/>
        </w:trPr>
        <w:tc>
          <w:tcPr>
            <w:tcW w:w="6723" w:type="dxa"/>
          </w:tcPr>
          <w:p w14:paraId="48F95B3D" w14:textId="77777777" w:rsidR="00062627" w:rsidRDefault="00062627" w:rsidP="00062627">
            <w:pPr>
              <w:pStyle w:val="TableParagraph"/>
            </w:pPr>
            <w:r>
              <w:t>Current visa for entry countries</w:t>
            </w:r>
          </w:p>
        </w:tc>
        <w:tc>
          <w:tcPr>
            <w:tcW w:w="2641" w:type="dxa"/>
          </w:tcPr>
          <w:p w14:paraId="212E1F82" w14:textId="41AE49A3" w:rsidR="00062627" w:rsidRPr="00062627" w:rsidRDefault="00062627" w:rsidP="00062627">
            <w:pPr>
              <w:pStyle w:val="TableParagraph"/>
              <w:spacing w:before="0" w:line="240" w:lineRule="auto"/>
              <w:ind w:left="0"/>
              <w:rPr>
                <w:rFonts w:ascii="Times New Roman"/>
                <w:sz w:val="18"/>
              </w:rPr>
            </w:pPr>
            <w:r w:rsidRPr="00062627">
              <w:t>Head of Country Cluster Office</w:t>
            </w:r>
          </w:p>
        </w:tc>
      </w:tr>
      <w:tr w:rsidR="00062627" w14:paraId="4357C374" w14:textId="77777777">
        <w:trPr>
          <w:trHeight w:val="268"/>
        </w:trPr>
        <w:tc>
          <w:tcPr>
            <w:tcW w:w="6723" w:type="dxa"/>
          </w:tcPr>
          <w:p w14:paraId="7B85ECDD" w14:textId="77777777" w:rsidR="00062627" w:rsidRDefault="00062627" w:rsidP="00062627">
            <w:pPr>
              <w:pStyle w:val="TableParagraph"/>
            </w:pPr>
            <w:r>
              <w:t>Provision of transport</w:t>
            </w:r>
          </w:p>
        </w:tc>
        <w:tc>
          <w:tcPr>
            <w:tcW w:w="2641" w:type="dxa"/>
          </w:tcPr>
          <w:p w14:paraId="5BDCDEAF" w14:textId="1FD0CAA6" w:rsidR="00062627" w:rsidRPr="00062627" w:rsidRDefault="00062627" w:rsidP="00062627">
            <w:pPr>
              <w:pStyle w:val="TableParagraph"/>
              <w:spacing w:before="0" w:line="240" w:lineRule="auto"/>
              <w:ind w:left="0"/>
              <w:rPr>
                <w:rFonts w:ascii="Times New Roman"/>
                <w:sz w:val="18"/>
              </w:rPr>
            </w:pPr>
            <w:r w:rsidRPr="00062627">
              <w:t>Head of Country Office</w:t>
            </w:r>
          </w:p>
        </w:tc>
      </w:tr>
      <w:tr w:rsidR="00742751" w14:paraId="340EA5D8" w14:textId="77777777">
        <w:trPr>
          <w:trHeight w:val="268"/>
        </w:trPr>
        <w:tc>
          <w:tcPr>
            <w:tcW w:w="6723" w:type="dxa"/>
          </w:tcPr>
          <w:p w14:paraId="18F217DA" w14:textId="77777777" w:rsidR="00742751" w:rsidRDefault="003A76ED">
            <w:pPr>
              <w:pStyle w:val="TableParagraph"/>
            </w:pPr>
            <w:r>
              <w:t>Packing of “Relocation-bag” *</w:t>
            </w:r>
          </w:p>
        </w:tc>
        <w:tc>
          <w:tcPr>
            <w:tcW w:w="2641" w:type="dxa"/>
          </w:tcPr>
          <w:p w14:paraId="1A89D074" w14:textId="77777777" w:rsidR="00742751" w:rsidRPr="00062627" w:rsidRDefault="003A76ED">
            <w:pPr>
              <w:pStyle w:val="TableParagraph"/>
            </w:pPr>
            <w:r w:rsidRPr="00062627">
              <w:t>All delegates</w:t>
            </w:r>
          </w:p>
        </w:tc>
      </w:tr>
    </w:tbl>
    <w:p w14:paraId="30FD0FAF" w14:textId="77777777" w:rsidR="00742751" w:rsidRDefault="00742751">
      <w:pPr>
        <w:sectPr w:rsidR="00742751">
          <w:pgSz w:w="11910" w:h="16840"/>
          <w:pgMar w:top="1420" w:right="1000" w:bottom="280" w:left="1200" w:header="720" w:footer="720" w:gutter="0"/>
          <w:cols w:space="720"/>
        </w:sectPr>
      </w:pPr>
    </w:p>
    <w:p w14:paraId="774F7999" w14:textId="77777777" w:rsidR="00742751" w:rsidRDefault="00742751">
      <w:pPr>
        <w:pStyle w:val="BodyText"/>
        <w:spacing w:before="7"/>
        <w:rPr>
          <w:b/>
          <w:sz w:val="26"/>
        </w:rPr>
      </w:pPr>
    </w:p>
    <w:p w14:paraId="3EF8D84B" w14:textId="77777777" w:rsidR="00742751" w:rsidRDefault="003A76ED">
      <w:pPr>
        <w:pStyle w:val="Heading3"/>
        <w:numPr>
          <w:ilvl w:val="0"/>
          <w:numId w:val="2"/>
        </w:numPr>
        <w:tabs>
          <w:tab w:val="left" w:pos="433"/>
        </w:tabs>
        <w:spacing w:before="57"/>
        <w:ind w:left="432" w:hanging="217"/>
        <w:jc w:val="left"/>
      </w:pPr>
      <w:r>
        <w:t>Assembly</w:t>
      </w:r>
      <w:r>
        <w:rPr>
          <w:spacing w:val="-2"/>
        </w:rPr>
        <w:t xml:space="preserve"> </w:t>
      </w:r>
      <w:r>
        <w:t>points</w:t>
      </w:r>
    </w:p>
    <w:p w14:paraId="6B8E9CDF" w14:textId="78C256E1" w:rsidR="00742751" w:rsidRPr="00FE59B7" w:rsidRDefault="003A76ED" w:rsidP="00FE59B7">
      <w:pPr>
        <w:spacing w:before="100" w:beforeAutospacing="1" w:after="100" w:afterAutospacing="1"/>
        <w:rPr>
          <w:noProof/>
          <w:color w:val="000000"/>
        </w:rPr>
      </w:pPr>
      <w:r>
        <w:rPr>
          <w:b/>
        </w:rPr>
        <w:t xml:space="preserve">Primary Assembly Point (PAP): Main IFRC office </w:t>
      </w:r>
      <w:r w:rsidR="00FE59B7" w:rsidRPr="00F649A8">
        <w:rPr>
          <w:b/>
          <w:bCs/>
          <w:highlight w:val="yellow"/>
        </w:rPr>
        <w:t>Address:</w:t>
      </w:r>
      <w:r w:rsidR="00FE59B7">
        <w:rPr>
          <w:b/>
          <w:bCs/>
          <w:highlight w:val="yellow"/>
        </w:rPr>
        <w:t xml:space="preserve"> </w:t>
      </w:r>
      <w:r w:rsidR="00FE59B7" w:rsidRPr="00FD4D0B">
        <w:rPr>
          <w:highlight w:val="yellow"/>
        </w:rPr>
        <w:t>Santa Maria</w:t>
      </w:r>
      <w:r w:rsidR="00FE59B7">
        <w:rPr>
          <w:highlight w:val="yellow"/>
        </w:rPr>
        <w:t xml:space="preserve"> #150, Providencia, Santiago de Chile, Chile</w:t>
      </w:r>
      <w:r w:rsidR="00FE59B7" w:rsidRPr="00FD4D0B">
        <w:rPr>
          <w:highlight w:val="yellow"/>
        </w:rPr>
        <w:t xml:space="preserve">  </w:t>
      </w:r>
    </w:p>
    <w:p w14:paraId="5924F8DE" w14:textId="5EFF495E" w:rsidR="00742751" w:rsidRDefault="003A76ED">
      <w:pPr>
        <w:pStyle w:val="BodyText"/>
        <w:spacing w:before="137" w:line="237" w:lineRule="auto"/>
        <w:ind w:left="216" w:right="394"/>
        <w:jc w:val="both"/>
      </w:pPr>
      <w:r>
        <w:t xml:space="preserve">This site has been chosen for hibernation due This site has been chosen for hibernation due is relative secure, large enough to accommodate all delegates and vehicles. There is communication equipment, emergency stocks, and a hospital </w:t>
      </w:r>
      <w:r w:rsidR="00FE59B7">
        <w:t>nearby.</w:t>
      </w:r>
    </w:p>
    <w:p w14:paraId="7A6C3F2D" w14:textId="77777777" w:rsidR="00742751" w:rsidRDefault="00742751">
      <w:pPr>
        <w:pStyle w:val="BodyText"/>
      </w:pPr>
    </w:p>
    <w:p w14:paraId="25C09C15" w14:textId="77777777" w:rsidR="00742751" w:rsidRDefault="00742751">
      <w:pPr>
        <w:pStyle w:val="BodyText"/>
      </w:pPr>
    </w:p>
    <w:p w14:paraId="6930997C" w14:textId="4A475EE6" w:rsidR="00742751" w:rsidRPr="00A617D9" w:rsidRDefault="003A76ED">
      <w:pPr>
        <w:pStyle w:val="Heading3"/>
        <w:tabs>
          <w:tab w:val="left" w:pos="8480"/>
        </w:tabs>
        <w:spacing w:before="137"/>
        <w:ind w:left="216"/>
        <w:rPr>
          <w:b w:val="0"/>
          <w:bCs w:val="0"/>
          <w:lang w:val="es-CO"/>
        </w:rPr>
      </w:pPr>
      <w:proofErr w:type="spellStart"/>
      <w:r w:rsidRPr="00FE59B7">
        <w:rPr>
          <w:lang w:val="es-CO"/>
        </w:rPr>
        <w:t>Secondary</w:t>
      </w:r>
      <w:proofErr w:type="spellEnd"/>
      <w:r w:rsidRPr="00FE59B7">
        <w:rPr>
          <w:lang w:val="es-CO"/>
        </w:rPr>
        <w:t xml:space="preserve"> </w:t>
      </w:r>
      <w:proofErr w:type="spellStart"/>
      <w:r w:rsidRPr="00FE59B7">
        <w:rPr>
          <w:lang w:val="es-CO"/>
        </w:rPr>
        <w:t>Assembly</w:t>
      </w:r>
      <w:proofErr w:type="spellEnd"/>
      <w:r w:rsidRPr="00FE59B7">
        <w:rPr>
          <w:lang w:val="es-CO"/>
        </w:rPr>
        <w:t xml:space="preserve"> Point</w:t>
      </w:r>
      <w:r w:rsidRPr="00FE59B7">
        <w:rPr>
          <w:spacing w:val="-21"/>
          <w:lang w:val="es-CO"/>
        </w:rPr>
        <w:t xml:space="preserve"> </w:t>
      </w:r>
      <w:r w:rsidRPr="00FE59B7">
        <w:rPr>
          <w:lang w:val="es-CO"/>
        </w:rPr>
        <w:t>(SAP):</w:t>
      </w:r>
      <w:r w:rsidRPr="00FE59B7">
        <w:rPr>
          <w:spacing w:val="3"/>
          <w:lang w:val="es-CO"/>
        </w:rPr>
        <w:t xml:space="preserve"> </w:t>
      </w:r>
      <w:r w:rsidR="00FE59B7" w:rsidRPr="00A617D9">
        <w:rPr>
          <w:rFonts w:ascii="Arial" w:hAnsi="Arial" w:cs="Arial"/>
          <w:b w:val="0"/>
          <w:bCs w:val="0"/>
          <w:sz w:val="20"/>
          <w:szCs w:val="20"/>
          <w:highlight w:val="yellow"/>
          <w:lang w:val="es-CO"/>
        </w:rPr>
        <w:t xml:space="preserve">Capitán Ignacio Carrera Pinto 044, </w:t>
      </w:r>
      <w:proofErr w:type="spellStart"/>
      <w:r w:rsidR="00FE59B7" w:rsidRPr="00A617D9">
        <w:rPr>
          <w:rFonts w:ascii="Arial" w:hAnsi="Arial" w:cs="Arial"/>
          <w:b w:val="0"/>
          <w:bCs w:val="0"/>
          <w:sz w:val="20"/>
          <w:szCs w:val="20"/>
          <w:highlight w:val="yellow"/>
          <w:lang w:val="es-CO"/>
        </w:rPr>
        <w:t>Nuñoa</w:t>
      </w:r>
      <w:proofErr w:type="spellEnd"/>
      <w:r w:rsidR="00FE59B7" w:rsidRPr="00A617D9">
        <w:rPr>
          <w:rFonts w:ascii="Arial" w:hAnsi="Arial" w:cs="Arial"/>
          <w:b w:val="0"/>
          <w:bCs w:val="0"/>
          <w:sz w:val="20"/>
          <w:szCs w:val="20"/>
          <w:highlight w:val="yellow"/>
          <w:lang w:val="es-CO"/>
        </w:rPr>
        <w:t>, Ñuñoa, Región Metropolitana, Chile</w:t>
      </w:r>
    </w:p>
    <w:p w14:paraId="087D0B4F" w14:textId="4B7313A3" w:rsidR="00742751" w:rsidRDefault="003A76ED">
      <w:pPr>
        <w:pStyle w:val="BodyText"/>
        <w:spacing w:before="134"/>
        <w:ind w:left="216" w:right="335"/>
      </w:pPr>
      <w:r>
        <w:t xml:space="preserve">This site has been chosen for hibernation due is relative secure, large enough to accommodate all delegates and vehicles. There is communication equipment, emergency stocks, and a hospital </w:t>
      </w:r>
      <w:r w:rsidR="00A617D9">
        <w:t>nearby.</w:t>
      </w:r>
    </w:p>
    <w:p w14:paraId="40278055" w14:textId="77777777" w:rsidR="00742751" w:rsidRDefault="00742751">
      <w:pPr>
        <w:pStyle w:val="BodyText"/>
        <w:spacing w:before="1"/>
      </w:pPr>
    </w:p>
    <w:p w14:paraId="46732448" w14:textId="77777777" w:rsidR="00742751" w:rsidRDefault="003A76ED">
      <w:pPr>
        <w:pStyle w:val="Heading3"/>
        <w:numPr>
          <w:ilvl w:val="0"/>
          <w:numId w:val="2"/>
        </w:numPr>
        <w:tabs>
          <w:tab w:val="left" w:pos="433"/>
        </w:tabs>
        <w:ind w:left="432" w:hanging="217"/>
        <w:jc w:val="left"/>
      </w:pPr>
      <w:r>
        <w:t>Routes to be used for the</w:t>
      </w:r>
      <w:r>
        <w:rPr>
          <w:spacing w:val="-16"/>
        </w:rPr>
        <w:t xml:space="preserve"> </w:t>
      </w:r>
      <w:r>
        <w:t>relocation</w:t>
      </w:r>
    </w:p>
    <w:p w14:paraId="4A43AB1B" w14:textId="0DF243ED" w:rsidR="00742751" w:rsidRDefault="003A76ED">
      <w:pPr>
        <w:pStyle w:val="ListParagraph"/>
        <w:numPr>
          <w:ilvl w:val="1"/>
          <w:numId w:val="2"/>
        </w:numPr>
        <w:tabs>
          <w:tab w:val="left" w:pos="773"/>
          <w:tab w:val="left" w:pos="774"/>
        </w:tabs>
        <w:spacing w:before="135" w:line="360" w:lineRule="auto"/>
        <w:ind w:left="216" w:right="132" w:firstLine="0"/>
      </w:pPr>
      <w:r>
        <w:t xml:space="preserve">Will be advised accordingly. Should anybody be unable for whatever reason to assemble at </w:t>
      </w:r>
      <w:r w:rsidR="00A617D9">
        <w:t>PAP or</w:t>
      </w:r>
      <w:r>
        <w:t xml:space="preserve"> SAP, then s/he</w:t>
      </w:r>
      <w:r>
        <w:rPr>
          <w:spacing w:val="-11"/>
        </w:rPr>
        <w:t xml:space="preserve"> </w:t>
      </w:r>
      <w:r>
        <w:t>must:</w:t>
      </w:r>
    </w:p>
    <w:p w14:paraId="2108198E" w14:textId="6A0CF2A1" w:rsidR="00742751" w:rsidRDefault="003A76ED">
      <w:pPr>
        <w:pStyle w:val="ListParagraph"/>
        <w:numPr>
          <w:ilvl w:val="2"/>
          <w:numId w:val="2"/>
        </w:numPr>
        <w:tabs>
          <w:tab w:val="left" w:pos="936"/>
          <w:tab w:val="left" w:pos="937"/>
        </w:tabs>
        <w:spacing w:line="278" w:lineRule="exact"/>
        <w:ind w:left="937" w:hanging="361"/>
      </w:pPr>
      <w:r>
        <w:t xml:space="preserve">Attempt to contact </w:t>
      </w:r>
      <w:r w:rsidRPr="00A617D9">
        <w:t>Head of Country Office or</w:t>
      </w:r>
      <w:r>
        <w:t>, or another appropriate</w:t>
      </w:r>
      <w:r>
        <w:rPr>
          <w:spacing w:val="-22"/>
        </w:rPr>
        <w:t xml:space="preserve"> </w:t>
      </w:r>
      <w:r>
        <w:t>person;</w:t>
      </w:r>
    </w:p>
    <w:p w14:paraId="4EC921E5" w14:textId="32E3B590" w:rsidR="00742751" w:rsidRPr="00A617D9" w:rsidRDefault="003A76ED">
      <w:pPr>
        <w:pStyle w:val="ListParagraph"/>
        <w:numPr>
          <w:ilvl w:val="2"/>
          <w:numId w:val="2"/>
        </w:numPr>
        <w:tabs>
          <w:tab w:val="left" w:pos="936"/>
          <w:tab w:val="left" w:pos="937"/>
        </w:tabs>
        <w:spacing w:line="244" w:lineRule="auto"/>
        <w:ind w:left="936" w:right="516" w:hanging="361"/>
      </w:pPr>
      <w:r>
        <w:t>Not</w:t>
      </w:r>
      <w:r>
        <w:rPr>
          <w:spacing w:val="-6"/>
        </w:rPr>
        <w:t xml:space="preserve"> </w:t>
      </w:r>
      <w:r>
        <w:t>move</w:t>
      </w:r>
      <w:r>
        <w:rPr>
          <w:spacing w:val="-3"/>
        </w:rPr>
        <w:t xml:space="preserve"> </w:t>
      </w:r>
      <w:r>
        <w:t>from</w:t>
      </w:r>
      <w:r>
        <w:rPr>
          <w:spacing w:val="-2"/>
        </w:rPr>
        <w:t xml:space="preserve"> </w:t>
      </w:r>
      <w:r>
        <w:t>present</w:t>
      </w:r>
      <w:r>
        <w:rPr>
          <w:spacing w:val="-5"/>
        </w:rPr>
        <w:t xml:space="preserve"> </w:t>
      </w:r>
      <w:r>
        <w:t>location</w:t>
      </w:r>
      <w:r>
        <w:rPr>
          <w:spacing w:val="-5"/>
        </w:rPr>
        <w:t xml:space="preserve"> </w:t>
      </w:r>
      <w:r>
        <w:t>before</w:t>
      </w:r>
      <w:r>
        <w:rPr>
          <w:spacing w:val="-3"/>
        </w:rPr>
        <w:t xml:space="preserve"> </w:t>
      </w:r>
      <w:r>
        <w:t>receiving</w:t>
      </w:r>
      <w:r>
        <w:rPr>
          <w:spacing w:val="-2"/>
        </w:rPr>
        <w:t xml:space="preserve"> </w:t>
      </w:r>
      <w:r>
        <w:t>new</w:t>
      </w:r>
      <w:r>
        <w:rPr>
          <w:spacing w:val="-3"/>
        </w:rPr>
        <w:t xml:space="preserve"> </w:t>
      </w:r>
      <w:r>
        <w:t>instructions</w:t>
      </w:r>
      <w:r>
        <w:rPr>
          <w:spacing w:val="-4"/>
        </w:rPr>
        <w:t xml:space="preserve"> </w:t>
      </w:r>
      <w:r>
        <w:t>from</w:t>
      </w:r>
      <w:r>
        <w:rPr>
          <w:spacing w:val="2"/>
        </w:rPr>
        <w:t xml:space="preserve"> </w:t>
      </w:r>
      <w:r>
        <w:t>the</w:t>
      </w:r>
      <w:r w:rsidRPr="00A617D9">
        <w:rPr>
          <w:spacing w:val="-2"/>
        </w:rPr>
        <w:t xml:space="preserve"> </w:t>
      </w:r>
      <w:r w:rsidRPr="00A617D9">
        <w:t>Head</w:t>
      </w:r>
      <w:r w:rsidRPr="00A617D9">
        <w:rPr>
          <w:spacing w:val="-5"/>
        </w:rPr>
        <w:t xml:space="preserve"> </w:t>
      </w:r>
      <w:r w:rsidRPr="00A617D9">
        <w:t>of</w:t>
      </w:r>
      <w:r w:rsidRPr="00A617D9">
        <w:rPr>
          <w:spacing w:val="-3"/>
        </w:rPr>
        <w:t xml:space="preserve"> </w:t>
      </w:r>
      <w:r w:rsidRPr="00A617D9">
        <w:t xml:space="preserve">Country </w:t>
      </w:r>
      <w:r w:rsidR="00A617D9" w:rsidRPr="00A617D9">
        <w:t>Office</w:t>
      </w:r>
      <w:r w:rsidRPr="00A617D9">
        <w:t xml:space="preserve"> and the situation is perceived as</w:t>
      </w:r>
      <w:r w:rsidRPr="00A617D9">
        <w:rPr>
          <w:spacing w:val="-18"/>
        </w:rPr>
        <w:t xml:space="preserve"> </w:t>
      </w:r>
      <w:r w:rsidRPr="00A617D9">
        <w:t>safe;</w:t>
      </w:r>
    </w:p>
    <w:p w14:paraId="152628B5" w14:textId="77777777" w:rsidR="00742751" w:rsidRPr="00A617D9" w:rsidRDefault="003A76ED">
      <w:pPr>
        <w:pStyle w:val="ListParagraph"/>
        <w:numPr>
          <w:ilvl w:val="2"/>
          <w:numId w:val="2"/>
        </w:numPr>
        <w:tabs>
          <w:tab w:val="left" w:pos="936"/>
          <w:tab w:val="left" w:pos="937"/>
        </w:tabs>
        <w:spacing w:line="273" w:lineRule="exact"/>
        <w:ind w:left="937" w:hanging="361"/>
      </w:pPr>
      <w:r w:rsidRPr="00A617D9">
        <w:t>Not take unnecessary</w:t>
      </w:r>
      <w:r w:rsidRPr="00A617D9">
        <w:rPr>
          <w:spacing w:val="-8"/>
        </w:rPr>
        <w:t xml:space="preserve"> </w:t>
      </w:r>
      <w:r w:rsidRPr="00A617D9">
        <w:t>risks.</w:t>
      </w:r>
    </w:p>
    <w:p w14:paraId="73F46B69" w14:textId="77777777" w:rsidR="00742751" w:rsidRDefault="00742751">
      <w:pPr>
        <w:pStyle w:val="BodyText"/>
        <w:rPr>
          <w:sz w:val="33"/>
        </w:rPr>
      </w:pPr>
    </w:p>
    <w:p w14:paraId="02C99C2D" w14:textId="437B9887" w:rsidR="00742751" w:rsidRDefault="003A76ED">
      <w:pPr>
        <w:pStyle w:val="Heading3"/>
        <w:numPr>
          <w:ilvl w:val="1"/>
          <w:numId w:val="2"/>
        </w:numPr>
        <w:tabs>
          <w:tab w:val="left" w:pos="773"/>
          <w:tab w:val="left" w:pos="774"/>
        </w:tabs>
        <w:ind w:left="773" w:hanging="558"/>
      </w:pPr>
      <w:r>
        <w:t>Relocation points and means fro</w:t>
      </w:r>
      <w:r w:rsidR="00A617D9">
        <w:t>m Santiago de Chile</w:t>
      </w:r>
      <w:r>
        <w:t>:</w:t>
      </w:r>
    </w:p>
    <w:p w14:paraId="0B7915BC" w14:textId="5FD34C92" w:rsidR="00742751" w:rsidRDefault="003A76ED">
      <w:pPr>
        <w:pStyle w:val="ListParagraph"/>
        <w:numPr>
          <w:ilvl w:val="2"/>
          <w:numId w:val="2"/>
        </w:numPr>
        <w:tabs>
          <w:tab w:val="left" w:pos="936"/>
          <w:tab w:val="left" w:pos="937"/>
        </w:tabs>
        <w:spacing w:before="133" w:line="279" w:lineRule="exact"/>
        <w:ind w:left="937" w:hanging="361"/>
      </w:pPr>
      <w:r>
        <w:t xml:space="preserve">Primary means: By air – </w:t>
      </w:r>
      <w:proofErr w:type="spellStart"/>
      <w:r w:rsidR="00A617D9" w:rsidRPr="00A617D9">
        <w:t>Aeropuerto</w:t>
      </w:r>
      <w:proofErr w:type="spellEnd"/>
      <w:r w:rsidR="00A617D9" w:rsidRPr="00A617D9">
        <w:t xml:space="preserve"> </w:t>
      </w:r>
      <w:proofErr w:type="spellStart"/>
      <w:r w:rsidR="00A617D9" w:rsidRPr="00A617D9">
        <w:t>Internacoinal</w:t>
      </w:r>
      <w:proofErr w:type="spellEnd"/>
      <w:r w:rsidR="00A617D9" w:rsidRPr="00A617D9">
        <w:t xml:space="preserve"> </w:t>
      </w:r>
      <w:r w:rsidR="00A617D9">
        <w:t>Arturo</w:t>
      </w:r>
      <w:r w:rsidR="00A617D9" w:rsidRPr="00A617D9">
        <w:t xml:space="preserve"> Merino</w:t>
      </w:r>
      <w:r w:rsidR="00A617D9">
        <w:t xml:space="preserve"> Benitez</w:t>
      </w:r>
    </w:p>
    <w:p w14:paraId="3F43874B" w14:textId="752FCC07" w:rsidR="00742751" w:rsidRDefault="003A76ED">
      <w:pPr>
        <w:pStyle w:val="ListParagraph"/>
        <w:numPr>
          <w:ilvl w:val="2"/>
          <w:numId w:val="2"/>
        </w:numPr>
        <w:tabs>
          <w:tab w:val="left" w:pos="936"/>
          <w:tab w:val="left" w:pos="937"/>
        </w:tabs>
        <w:spacing w:line="279" w:lineRule="exact"/>
        <w:ind w:left="937" w:hanging="361"/>
      </w:pPr>
      <w:r>
        <w:t xml:space="preserve">Secondary means: By air – </w:t>
      </w:r>
      <w:proofErr w:type="spellStart"/>
      <w:r w:rsidR="00A617D9">
        <w:t>Aerodromo</w:t>
      </w:r>
      <w:proofErr w:type="spellEnd"/>
      <w:r w:rsidR="00A617D9">
        <w:t xml:space="preserve"> Alberto Santos Dumont</w:t>
      </w:r>
    </w:p>
    <w:p w14:paraId="1CAA2959" w14:textId="3AABC64C" w:rsidR="00742751" w:rsidRPr="00A617D9" w:rsidRDefault="003A76ED">
      <w:pPr>
        <w:pStyle w:val="ListParagraph"/>
        <w:numPr>
          <w:ilvl w:val="2"/>
          <w:numId w:val="2"/>
        </w:numPr>
        <w:tabs>
          <w:tab w:val="left" w:pos="936"/>
          <w:tab w:val="left" w:pos="937"/>
        </w:tabs>
        <w:spacing w:before="3" w:line="279" w:lineRule="exact"/>
        <w:ind w:left="937" w:hanging="361"/>
        <w:rPr>
          <w:lang w:val="es-CO"/>
        </w:rPr>
      </w:pPr>
      <w:proofErr w:type="spellStart"/>
      <w:r w:rsidRPr="00A617D9">
        <w:rPr>
          <w:lang w:val="es-CO"/>
        </w:rPr>
        <w:t>Tertiary</w:t>
      </w:r>
      <w:proofErr w:type="spellEnd"/>
      <w:r w:rsidRPr="00A617D9">
        <w:rPr>
          <w:lang w:val="es-CO"/>
        </w:rPr>
        <w:t xml:space="preserve"> </w:t>
      </w:r>
      <w:proofErr w:type="spellStart"/>
      <w:r w:rsidRPr="00A617D9">
        <w:rPr>
          <w:lang w:val="es-CO"/>
        </w:rPr>
        <w:t>means</w:t>
      </w:r>
      <w:proofErr w:type="spellEnd"/>
      <w:r w:rsidRPr="00A617D9">
        <w:rPr>
          <w:lang w:val="es-CO"/>
        </w:rPr>
        <w:t xml:space="preserve">, - </w:t>
      </w:r>
      <w:proofErr w:type="spellStart"/>
      <w:r w:rsidR="00A617D9" w:rsidRPr="00A617D9">
        <w:rPr>
          <w:lang w:val="es-CO"/>
        </w:rPr>
        <w:t>Aerodromo</w:t>
      </w:r>
      <w:proofErr w:type="spellEnd"/>
      <w:r w:rsidR="00A617D9" w:rsidRPr="00A617D9">
        <w:rPr>
          <w:lang w:val="es-CO"/>
        </w:rPr>
        <w:t xml:space="preserve"> Chicureo o Base Aér</w:t>
      </w:r>
      <w:r w:rsidR="00A617D9">
        <w:rPr>
          <w:lang w:val="es-CO"/>
        </w:rPr>
        <w:t>ea El Bosque</w:t>
      </w:r>
    </w:p>
    <w:p w14:paraId="4700EF1B" w14:textId="4A4E8527" w:rsidR="00742751" w:rsidRDefault="003A76ED">
      <w:pPr>
        <w:pStyle w:val="ListParagraph"/>
        <w:numPr>
          <w:ilvl w:val="2"/>
          <w:numId w:val="2"/>
        </w:numPr>
        <w:tabs>
          <w:tab w:val="left" w:pos="936"/>
          <w:tab w:val="left" w:pos="937"/>
        </w:tabs>
        <w:ind w:left="936" w:right="1172" w:hanging="361"/>
      </w:pPr>
      <w:r>
        <w:t>Final last resort by road t</w:t>
      </w:r>
      <w:r w:rsidR="00A617D9">
        <w:t>hroug</w:t>
      </w:r>
      <w:r w:rsidR="00A617D9" w:rsidRPr="00A617D9">
        <w:t xml:space="preserve">h </w:t>
      </w:r>
      <w:r w:rsidRPr="00A617D9">
        <w:t xml:space="preserve">Chile through Mendoza – Cristo </w:t>
      </w:r>
      <w:proofErr w:type="spellStart"/>
      <w:r w:rsidRPr="00A617D9">
        <w:t>Redentor</w:t>
      </w:r>
      <w:proofErr w:type="spellEnd"/>
      <w:r w:rsidRPr="00A617D9">
        <w:t xml:space="preserve"> / Paso los</w:t>
      </w:r>
      <w:r w:rsidRPr="00A617D9">
        <w:rPr>
          <w:spacing w:val="-31"/>
        </w:rPr>
        <w:t xml:space="preserve"> </w:t>
      </w:r>
      <w:r w:rsidRPr="00A617D9">
        <w:t>Libertadores</w:t>
      </w:r>
      <w:r w:rsidR="00A617D9">
        <w:t xml:space="preserve"> to Argentina.</w:t>
      </w:r>
    </w:p>
    <w:p w14:paraId="09E1CC5B" w14:textId="77777777" w:rsidR="00742751" w:rsidRDefault="00742751">
      <w:pPr>
        <w:pStyle w:val="BodyText"/>
      </w:pPr>
    </w:p>
    <w:p w14:paraId="366987F7" w14:textId="77777777" w:rsidR="00742751" w:rsidRDefault="003A76ED">
      <w:pPr>
        <w:pStyle w:val="Heading3"/>
        <w:numPr>
          <w:ilvl w:val="0"/>
          <w:numId w:val="2"/>
        </w:numPr>
        <w:tabs>
          <w:tab w:val="left" w:pos="433"/>
        </w:tabs>
        <w:spacing w:before="134"/>
        <w:ind w:left="432" w:hanging="217"/>
        <w:jc w:val="left"/>
      </w:pPr>
      <w:r>
        <w:t>Communications / reporting (pre, during and post</w:t>
      </w:r>
      <w:r>
        <w:rPr>
          <w:spacing w:val="-15"/>
        </w:rPr>
        <w:t xml:space="preserve"> </w:t>
      </w:r>
      <w:r>
        <w:t>relocation)</w:t>
      </w:r>
    </w:p>
    <w:p w14:paraId="0991DE75" w14:textId="77777777" w:rsidR="00742751" w:rsidRDefault="003A76ED">
      <w:pPr>
        <w:pStyle w:val="ListParagraph"/>
        <w:numPr>
          <w:ilvl w:val="1"/>
          <w:numId w:val="2"/>
        </w:numPr>
        <w:tabs>
          <w:tab w:val="left" w:pos="773"/>
          <w:tab w:val="left" w:pos="774"/>
        </w:tabs>
        <w:spacing w:before="135"/>
        <w:ind w:left="773" w:hanging="558"/>
        <w:rPr>
          <w:b/>
        </w:rPr>
      </w:pPr>
      <w:r>
        <w:rPr>
          <w:b/>
        </w:rPr>
        <w:t>Pre-relocation</w:t>
      </w:r>
    </w:p>
    <w:p w14:paraId="3C0FEC2C" w14:textId="77777777" w:rsidR="00742751" w:rsidRDefault="003A76ED">
      <w:pPr>
        <w:pStyle w:val="BodyText"/>
        <w:spacing w:before="135"/>
        <w:ind w:left="816"/>
      </w:pPr>
      <w:r>
        <w:t>Mobile phone</w:t>
      </w:r>
    </w:p>
    <w:p w14:paraId="49E41A44" w14:textId="77777777" w:rsidR="00742751" w:rsidRDefault="003A76ED">
      <w:pPr>
        <w:pStyle w:val="Heading3"/>
        <w:numPr>
          <w:ilvl w:val="1"/>
          <w:numId w:val="2"/>
        </w:numPr>
        <w:tabs>
          <w:tab w:val="left" w:pos="773"/>
          <w:tab w:val="left" w:pos="774"/>
        </w:tabs>
        <w:spacing w:before="135"/>
        <w:ind w:left="773" w:hanging="558"/>
      </w:pPr>
      <w:r>
        <w:t>During</w:t>
      </w:r>
      <w:r>
        <w:rPr>
          <w:spacing w:val="-3"/>
        </w:rPr>
        <w:t xml:space="preserve"> </w:t>
      </w:r>
      <w:r>
        <w:t>relocation</w:t>
      </w:r>
    </w:p>
    <w:p w14:paraId="4ED08B14" w14:textId="77777777" w:rsidR="00742751" w:rsidRDefault="003A76ED">
      <w:pPr>
        <w:pStyle w:val="BodyText"/>
        <w:spacing w:before="134"/>
        <w:ind w:left="816"/>
      </w:pPr>
      <w:r>
        <w:t>Mobile phone</w:t>
      </w:r>
    </w:p>
    <w:p w14:paraId="31745914" w14:textId="77777777" w:rsidR="00742751" w:rsidRDefault="003A76ED">
      <w:pPr>
        <w:pStyle w:val="Heading3"/>
        <w:numPr>
          <w:ilvl w:val="1"/>
          <w:numId w:val="2"/>
        </w:numPr>
        <w:tabs>
          <w:tab w:val="left" w:pos="773"/>
          <w:tab w:val="left" w:pos="774"/>
        </w:tabs>
        <w:spacing w:before="135"/>
        <w:ind w:left="773" w:hanging="558"/>
      </w:pPr>
      <w:r>
        <w:t>Post</w:t>
      </w:r>
      <w:r>
        <w:rPr>
          <w:spacing w:val="-3"/>
        </w:rPr>
        <w:t xml:space="preserve"> </w:t>
      </w:r>
      <w:r>
        <w:t>relocation</w:t>
      </w:r>
    </w:p>
    <w:p w14:paraId="578A33CC" w14:textId="77777777" w:rsidR="00742751" w:rsidRDefault="003A76ED">
      <w:pPr>
        <w:pStyle w:val="BodyText"/>
        <w:spacing w:before="135"/>
        <w:ind w:left="816"/>
      </w:pPr>
      <w:r>
        <w:t>Mobile phone</w:t>
      </w:r>
    </w:p>
    <w:p w14:paraId="6BF209A6" w14:textId="77777777" w:rsidR="00742751" w:rsidRDefault="00742751">
      <w:pPr>
        <w:pStyle w:val="BodyText"/>
      </w:pPr>
    </w:p>
    <w:p w14:paraId="3F691EC4" w14:textId="77777777" w:rsidR="00742751" w:rsidRDefault="003A76ED">
      <w:pPr>
        <w:pStyle w:val="Heading3"/>
        <w:numPr>
          <w:ilvl w:val="0"/>
          <w:numId w:val="2"/>
        </w:numPr>
        <w:tabs>
          <w:tab w:val="left" w:pos="433"/>
        </w:tabs>
        <w:spacing w:before="1"/>
        <w:ind w:left="432" w:hanging="217"/>
        <w:jc w:val="left"/>
      </w:pPr>
      <w:r>
        <w:t>Monitoring of situation and information</w:t>
      </w:r>
      <w:r>
        <w:rPr>
          <w:spacing w:val="-6"/>
        </w:rPr>
        <w:t xml:space="preserve"> </w:t>
      </w:r>
      <w:r>
        <w:t>flows</w:t>
      </w:r>
    </w:p>
    <w:p w14:paraId="3ECE099D" w14:textId="77777777" w:rsidR="00742751" w:rsidRDefault="00742751">
      <w:pPr>
        <w:pStyle w:val="BodyText"/>
        <w:spacing w:before="2"/>
        <w:rPr>
          <w:b/>
        </w:rPr>
      </w:pPr>
    </w:p>
    <w:p w14:paraId="01539FA9" w14:textId="221E83A0" w:rsidR="00742751" w:rsidRDefault="003A76ED">
      <w:pPr>
        <w:pStyle w:val="BodyText"/>
        <w:spacing w:line="237" w:lineRule="auto"/>
        <w:ind w:left="216" w:right="135"/>
        <w:jc w:val="both"/>
      </w:pPr>
      <w:r>
        <w:t xml:space="preserve">The </w:t>
      </w:r>
      <w:r w:rsidRPr="00A617D9">
        <w:t xml:space="preserve">Head of Country </w:t>
      </w:r>
      <w:r w:rsidR="00A617D9" w:rsidRPr="00A617D9">
        <w:t>Office</w:t>
      </w:r>
      <w:r w:rsidRPr="00A617D9">
        <w:t xml:space="preserve"> </w:t>
      </w:r>
      <w:r>
        <w:t xml:space="preserve">with the support of Regional Security </w:t>
      </w:r>
      <w:r w:rsidR="00A617D9">
        <w:t>Coordinator</w:t>
      </w:r>
      <w:r>
        <w:t xml:space="preserve"> is to gather information from all available sources to provide security situation updates. The default will be one </w:t>
      </w:r>
      <w:proofErr w:type="spellStart"/>
      <w:r>
        <w:t>SitRep</w:t>
      </w:r>
      <w:proofErr w:type="spellEnd"/>
      <w:r>
        <w:t xml:space="preserve"> per day provided to all RC/RC personnel (at 18:00), with additional briefings as the situation demands.</w:t>
      </w:r>
    </w:p>
    <w:p w14:paraId="0020BEC9" w14:textId="77777777" w:rsidR="00742751" w:rsidRDefault="00742751">
      <w:pPr>
        <w:spacing w:line="237" w:lineRule="auto"/>
        <w:jc w:val="both"/>
        <w:sectPr w:rsidR="00742751">
          <w:pgSz w:w="11910" w:h="16840"/>
          <w:pgMar w:top="1580" w:right="1000" w:bottom="280" w:left="1200" w:header="720" w:footer="720" w:gutter="0"/>
          <w:cols w:space="720"/>
        </w:sectPr>
      </w:pPr>
    </w:p>
    <w:p w14:paraId="0343D4D4" w14:textId="77777777" w:rsidR="00742751" w:rsidRDefault="003A76ED">
      <w:pPr>
        <w:pStyle w:val="Heading3"/>
        <w:numPr>
          <w:ilvl w:val="0"/>
          <w:numId w:val="2"/>
        </w:numPr>
        <w:tabs>
          <w:tab w:val="left" w:pos="543"/>
        </w:tabs>
        <w:spacing w:before="36"/>
        <w:ind w:left="542" w:hanging="327"/>
        <w:jc w:val="left"/>
      </w:pPr>
      <w:r>
        <w:t>Liaison networking (Geneva, ICRC, PRC, UN, INGO’s and</w:t>
      </w:r>
      <w:r>
        <w:rPr>
          <w:spacing w:val="-17"/>
        </w:rPr>
        <w:t xml:space="preserve"> </w:t>
      </w:r>
      <w:r>
        <w:t>Embassies)</w:t>
      </w:r>
    </w:p>
    <w:p w14:paraId="5C4883A5" w14:textId="77777777" w:rsidR="00742751" w:rsidRDefault="00742751">
      <w:pPr>
        <w:pStyle w:val="BodyText"/>
        <w:spacing w:before="1"/>
        <w:rPr>
          <w:b/>
        </w:rPr>
      </w:pPr>
    </w:p>
    <w:p w14:paraId="64EF2EF9" w14:textId="7FFE1EF3" w:rsidR="00742751" w:rsidRDefault="003A76ED">
      <w:pPr>
        <w:ind w:left="216" w:right="128"/>
        <w:jc w:val="both"/>
      </w:pPr>
      <w:r>
        <w:t xml:space="preserve">The </w:t>
      </w:r>
      <w:r w:rsidRPr="00A617D9">
        <w:t xml:space="preserve">Head of Country </w:t>
      </w:r>
      <w:r w:rsidR="00A617D9" w:rsidRPr="00A617D9">
        <w:t>Office</w:t>
      </w:r>
      <w:r w:rsidRPr="00A617D9">
        <w:t xml:space="preserve"> </w:t>
      </w:r>
      <w:r>
        <w:t xml:space="preserve">with the support of regional Security focal point, will keep in close communication with the ARC, ICRC security contact point, UN security unit, and other security contacts, as appropriate, for up-to-date situation monitoring. Information from Embassies regarding Hibernation/Relocation plans will be taken into consideration, </w:t>
      </w:r>
      <w:r>
        <w:rPr>
          <w:b/>
          <w:i/>
        </w:rPr>
        <w:t xml:space="preserve">(N.B. Federation Delegates have no obligation to relocate on Embassy recommendation/orders since they are under Federation contract). </w:t>
      </w:r>
      <w:r>
        <w:t>Regular reports will be submitted to the Security Unit in Geneva.</w:t>
      </w:r>
    </w:p>
    <w:p w14:paraId="46EA0516" w14:textId="77777777" w:rsidR="00742751" w:rsidRDefault="00742751">
      <w:pPr>
        <w:pStyle w:val="BodyText"/>
        <w:spacing w:before="2"/>
      </w:pPr>
    </w:p>
    <w:p w14:paraId="1AD1F5C9" w14:textId="77777777" w:rsidR="00742751" w:rsidRDefault="003A76ED">
      <w:pPr>
        <w:pStyle w:val="Heading3"/>
        <w:numPr>
          <w:ilvl w:val="0"/>
          <w:numId w:val="2"/>
        </w:numPr>
        <w:tabs>
          <w:tab w:val="left" w:pos="543"/>
        </w:tabs>
        <w:ind w:left="542" w:hanging="327"/>
        <w:jc w:val="left"/>
      </w:pPr>
      <w:r>
        <w:t>Assets and equipment to be</w:t>
      </w:r>
      <w:r>
        <w:rPr>
          <w:spacing w:val="-11"/>
        </w:rPr>
        <w:t xml:space="preserve"> </w:t>
      </w:r>
      <w:r>
        <w:t>relocated.</w:t>
      </w:r>
    </w:p>
    <w:p w14:paraId="03CEDCDE" w14:textId="77777777" w:rsidR="00742751" w:rsidRDefault="00742751">
      <w:pPr>
        <w:pStyle w:val="BodyText"/>
        <w:spacing w:before="1"/>
        <w:rPr>
          <w:b/>
        </w:rPr>
      </w:pPr>
    </w:p>
    <w:p w14:paraId="31FBD0A5" w14:textId="77777777" w:rsidR="00742751" w:rsidRDefault="003A76ED">
      <w:pPr>
        <w:pStyle w:val="BodyText"/>
        <w:ind w:left="216" w:right="129"/>
        <w:jc w:val="both"/>
      </w:pPr>
      <w:r>
        <w:t>All equipment and assets to be remain in Delegate’s residences. A list of equipment and materials must be made available.</w:t>
      </w:r>
    </w:p>
    <w:p w14:paraId="248012EC" w14:textId="77777777" w:rsidR="00742751" w:rsidRDefault="00742751">
      <w:pPr>
        <w:pStyle w:val="BodyText"/>
        <w:rPr>
          <w:sz w:val="24"/>
        </w:rPr>
      </w:pPr>
    </w:p>
    <w:p w14:paraId="6062BE6D" w14:textId="77777777" w:rsidR="00742751" w:rsidRDefault="003A76ED">
      <w:pPr>
        <w:pStyle w:val="Heading2"/>
        <w:numPr>
          <w:ilvl w:val="0"/>
          <w:numId w:val="2"/>
        </w:numPr>
        <w:tabs>
          <w:tab w:val="left" w:pos="572"/>
        </w:tabs>
        <w:ind w:left="571" w:hanging="356"/>
        <w:jc w:val="left"/>
      </w:pPr>
      <w:r>
        <w:t>Relocation Bag</w:t>
      </w:r>
    </w:p>
    <w:p w14:paraId="47303B81" w14:textId="77777777" w:rsidR="00742751" w:rsidRDefault="00742751">
      <w:pPr>
        <w:pStyle w:val="BodyText"/>
        <w:rPr>
          <w:b/>
        </w:rPr>
      </w:pPr>
    </w:p>
    <w:p w14:paraId="2067B0E3" w14:textId="77777777" w:rsidR="00742751" w:rsidRDefault="003A76ED">
      <w:pPr>
        <w:pStyle w:val="BodyText"/>
        <w:ind w:left="216"/>
        <w:jc w:val="both"/>
      </w:pPr>
      <w:r>
        <w:t>Personal Relocation Bags are not to weigh more than 20 kg. The following must be included:</w:t>
      </w:r>
    </w:p>
    <w:p w14:paraId="44F9B2F4" w14:textId="77777777" w:rsidR="00742751" w:rsidRDefault="00742751">
      <w:pPr>
        <w:pStyle w:val="BodyText"/>
        <w:spacing w:before="12"/>
        <w:rPr>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2"/>
        <w:gridCol w:w="4422"/>
      </w:tblGrid>
      <w:tr w:rsidR="00742751" w14:paraId="56B6D91D" w14:textId="77777777">
        <w:trPr>
          <w:trHeight w:val="268"/>
        </w:trPr>
        <w:tc>
          <w:tcPr>
            <w:tcW w:w="4672" w:type="dxa"/>
          </w:tcPr>
          <w:p w14:paraId="3A532736" w14:textId="77777777" w:rsidR="00742751" w:rsidRDefault="003A76ED">
            <w:pPr>
              <w:pStyle w:val="TableParagraph"/>
            </w:pPr>
            <w:r>
              <w:t>Passports</w:t>
            </w:r>
          </w:p>
        </w:tc>
        <w:tc>
          <w:tcPr>
            <w:tcW w:w="4422" w:type="dxa"/>
          </w:tcPr>
          <w:p w14:paraId="23142407" w14:textId="77777777" w:rsidR="00742751" w:rsidRDefault="003A76ED">
            <w:pPr>
              <w:pStyle w:val="TableParagraph"/>
            </w:pPr>
            <w:r>
              <w:t>Prescriptions</w:t>
            </w:r>
          </w:p>
        </w:tc>
      </w:tr>
      <w:tr w:rsidR="00742751" w14:paraId="39C7957D" w14:textId="77777777">
        <w:trPr>
          <w:trHeight w:val="268"/>
        </w:trPr>
        <w:tc>
          <w:tcPr>
            <w:tcW w:w="4672" w:type="dxa"/>
          </w:tcPr>
          <w:p w14:paraId="3FB40CB2" w14:textId="77777777" w:rsidR="00742751" w:rsidRDefault="003A76ED">
            <w:pPr>
              <w:pStyle w:val="TableParagraph"/>
            </w:pPr>
            <w:r>
              <w:t>ID card</w:t>
            </w:r>
          </w:p>
        </w:tc>
        <w:tc>
          <w:tcPr>
            <w:tcW w:w="4422" w:type="dxa"/>
          </w:tcPr>
          <w:p w14:paraId="7957D65D" w14:textId="77777777" w:rsidR="00742751" w:rsidRDefault="003A76ED">
            <w:pPr>
              <w:pStyle w:val="TableParagraph"/>
            </w:pPr>
            <w:r>
              <w:t>Credit card, bank check and cash</w:t>
            </w:r>
          </w:p>
        </w:tc>
      </w:tr>
      <w:tr w:rsidR="00742751" w14:paraId="040DD73E" w14:textId="77777777">
        <w:trPr>
          <w:trHeight w:val="268"/>
        </w:trPr>
        <w:tc>
          <w:tcPr>
            <w:tcW w:w="4672" w:type="dxa"/>
          </w:tcPr>
          <w:p w14:paraId="38BE9EDF" w14:textId="77777777" w:rsidR="00742751" w:rsidRDefault="003A76ED">
            <w:pPr>
              <w:pStyle w:val="TableParagraph"/>
            </w:pPr>
            <w:r>
              <w:t>Federation Badge</w:t>
            </w:r>
          </w:p>
        </w:tc>
        <w:tc>
          <w:tcPr>
            <w:tcW w:w="4422" w:type="dxa"/>
          </w:tcPr>
          <w:p w14:paraId="03E1AF47" w14:textId="77777777" w:rsidR="00742751" w:rsidRDefault="003A76ED">
            <w:pPr>
              <w:pStyle w:val="TableParagraph"/>
            </w:pPr>
            <w:r>
              <w:t>Plane tickets (if issued)</w:t>
            </w:r>
          </w:p>
        </w:tc>
      </w:tr>
      <w:tr w:rsidR="00742751" w14:paraId="56A02372" w14:textId="77777777">
        <w:trPr>
          <w:trHeight w:val="268"/>
        </w:trPr>
        <w:tc>
          <w:tcPr>
            <w:tcW w:w="4672" w:type="dxa"/>
          </w:tcPr>
          <w:p w14:paraId="22070B97" w14:textId="77777777" w:rsidR="00742751" w:rsidRDefault="003A76ED">
            <w:pPr>
              <w:pStyle w:val="TableParagraph"/>
            </w:pPr>
            <w:r>
              <w:t>Contract</w:t>
            </w:r>
          </w:p>
        </w:tc>
        <w:tc>
          <w:tcPr>
            <w:tcW w:w="4422" w:type="dxa"/>
          </w:tcPr>
          <w:p w14:paraId="03545DD3" w14:textId="77777777" w:rsidR="00742751" w:rsidRDefault="003A76ED">
            <w:pPr>
              <w:pStyle w:val="TableParagraph"/>
            </w:pPr>
            <w:r>
              <w:t>Your personal fixed assets list</w:t>
            </w:r>
          </w:p>
        </w:tc>
      </w:tr>
      <w:tr w:rsidR="00742751" w14:paraId="763BCA0C" w14:textId="77777777">
        <w:trPr>
          <w:trHeight w:val="268"/>
        </w:trPr>
        <w:tc>
          <w:tcPr>
            <w:tcW w:w="4672" w:type="dxa"/>
          </w:tcPr>
          <w:p w14:paraId="587CA44E" w14:textId="77777777" w:rsidR="00742751" w:rsidRDefault="003A76ED">
            <w:pPr>
              <w:pStyle w:val="TableParagraph"/>
            </w:pPr>
            <w:proofErr w:type="spellStart"/>
            <w:r>
              <w:t>Drivers</w:t>
            </w:r>
            <w:proofErr w:type="spellEnd"/>
            <w:r>
              <w:t xml:space="preserve"> License</w:t>
            </w:r>
          </w:p>
        </w:tc>
        <w:tc>
          <w:tcPr>
            <w:tcW w:w="4422" w:type="dxa"/>
          </w:tcPr>
          <w:p w14:paraId="40B837A7" w14:textId="77777777" w:rsidR="00742751" w:rsidRDefault="003A76ED">
            <w:pPr>
              <w:pStyle w:val="TableParagraph"/>
            </w:pPr>
            <w:r>
              <w:t>Laptop and other smaller electronics</w:t>
            </w:r>
          </w:p>
        </w:tc>
      </w:tr>
      <w:tr w:rsidR="00742751" w14:paraId="6C89F5D6" w14:textId="77777777">
        <w:trPr>
          <w:trHeight w:val="268"/>
        </w:trPr>
        <w:tc>
          <w:tcPr>
            <w:tcW w:w="4672" w:type="dxa"/>
          </w:tcPr>
          <w:p w14:paraId="6EC31A07" w14:textId="77777777" w:rsidR="00742751" w:rsidRDefault="003A76ED">
            <w:pPr>
              <w:pStyle w:val="TableParagraph"/>
              <w:spacing w:before="2"/>
            </w:pPr>
            <w:r>
              <w:t>Cellular Phone / Sat Phone (if issued)</w:t>
            </w:r>
          </w:p>
        </w:tc>
        <w:tc>
          <w:tcPr>
            <w:tcW w:w="4422" w:type="dxa"/>
          </w:tcPr>
          <w:p w14:paraId="4DCA7F7E" w14:textId="77777777" w:rsidR="00742751" w:rsidRDefault="003A76ED">
            <w:pPr>
              <w:pStyle w:val="TableParagraph"/>
              <w:spacing w:before="2"/>
            </w:pPr>
            <w:r>
              <w:t>Change of clothes</w:t>
            </w:r>
          </w:p>
        </w:tc>
      </w:tr>
      <w:tr w:rsidR="00742751" w14:paraId="00995B87" w14:textId="77777777">
        <w:trPr>
          <w:trHeight w:val="268"/>
        </w:trPr>
        <w:tc>
          <w:tcPr>
            <w:tcW w:w="4672" w:type="dxa"/>
          </w:tcPr>
          <w:p w14:paraId="03A9169F" w14:textId="77777777" w:rsidR="00742751" w:rsidRDefault="003A76ED">
            <w:pPr>
              <w:pStyle w:val="TableParagraph"/>
            </w:pPr>
            <w:r>
              <w:t>Medications</w:t>
            </w:r>
          </w:p>
        </w:tc>
        <w:tc>
          <w:tcPr>
            <w:tcW w:w="4422" w:type="dxa"/>
          </w:tcPr>
          <w:p w14:paraId="08D57941" w14:textId="77777777" w:rsidR="00742751" w:rsidRDefault="003A76ED">
            <w:pPr>
              <w:pStyle w:val="TableParagraph"/>
            </w:pPr>
            <w:r>
              <w:t>Spare keys (house, flat, car etc.)</w:t>
            </w:r>
          </w:p>
        </w:tc>
      </w:tr>
      <w:tr w:rsidR="00742751" w14:paraId="18DB10F7" w14:textId="77777777">
        <w:trPr>
          <w:trHeight w:val="268"/>
        </w:trPr>
        <w:tc>
          <w:tcPr>
            <w:tcW w:w="4672" w:type="dxa"/>
          </w:tcPr>
          <w:p w14:paraId="16590444" w14:textId="77777777" w:rsidR="00742751" w:rsidRDefault="003A76ED">
            <w:pPr>
              <w:pStyle w:val="TableParagraph"/>
            </w:pPr>
            <w:r>
              <w:t>Medical records / immunization cards</w:t>
            </w:r>
          </w:p>
        </w:tc>
        <w:tc>
          <w:tcPr>
            <w:tcW w:w="4422" w:type="dxa"/>
          </w:tcPr>
          <w:p w14:paraId="70055D59" w14:textId="77777777" w:rsidR="00742751" w:rsidRDefault="003A76ED">
            <w:pPr>
              <w:pStyle w:val="TableParagraph"/>
            </w:pPr>
            <w:r>
              <w:t>Snacks and drinks</w:t>
            </w:r>
          </w:p>
        </w:tc>
      </w:tr>
      <w:tr w:rsidR="00742751" w14:paraId="50F190AC" w14:textId="77777777">
        <w:trPr>
          <w:trHeight w:val="268"/>
        </w:trPr>
        <w:tc>
          <w:tcPr>
            <w:tcW w:w="4672" w:type="dxa"/>
          </w:tcPr>
          <w:p w14:paraId="272685B6" w14:textId="77777777" w:rsidR="00742751" w:rsidRDefault="003A76ED">
            <w:pPr>
              <w:pStyle w:val="TableParagraph"/>
            </w:pPr>
            <w:r>
              <w:t>Spare glasses</w:t>
            </w:r>
          </w:p>
        </w:tc>
        <w:tc>
          <w:tcPr>
            <w:tcW w:w="4422" w:type="dxa"/>
          </w:tcPr>
          <w:p w14:paraId="0BE45084" w14:textId="77777777" w:rsidR="00742751" w:rsidRDefault="003A76ED">
            <w:pPr>
              <w:pStyle w:val="TableParagraph"/>
            </w:pPr>
            <w:r>
              <w:t>Personal hygiene items</w:t>
            </w:r>
          </w:p>
        </w:tc>
      </w:tr>
      <w:tr w:rsidR="00742751" w14:paraId="1A5AD2F2" w14:textId="77777777">
        <w:trPr>
          <w:trHeight w:val="268"/>
        </w:trPr>
        <w:tc>
          <w:tcPr>
            <w:tcW w:w="4672" w:type="dxa"/>
          </w:tcPr>
          <w:p w14:paraId="5E480394" w14:textId="77777777" w:rsidR="00742751" w:rsidRDefault="003A76ED">
            <w:pPr>
              <w:pStyle w:val="TableParagraph"/>
            </w:pPr>
            <w:r>
              <w:t>School records for children (if applicable)</w:t>
            </w:r>
          </w:p>
        </w:tc>
        <w:tc>
          <w:tcPr>
            <w:tcW w:w="4422" w:type="dxa"/>
          </w:tcPr>
          <w:p w14:paraId="0BBE3097" w14:textId="77777777" w:rsidR="00742751" w:rsidRDefault="003A76ED">
            <w:pPr>
              <w:pStyle w:val="TableParagraph"/>
            </w:pPr>
            <w:r>
              <w:t>Mosquito dome</w:t>
            </w:r>
          </w:p>
        </w:tc>
      </w:tr>
      <w:tr w:rsidR="00742751" w14:paraId="148590CD" w14:textId="77777777">
        <w:trPr>
          <w:trHeight w:val="268"/>
        </w:trPr>
        <w:tc>
          <w:tcPr>
            <w:tcW w:w="4672" w:type="dxa"/>
          </w:tcPr>
          <w:p w14:paraId="295B4955" w14:textId="77777777" w:rsidR="00742751" w:rsidRDefault="003A76ED">
            <w:pPr>
              <w:pStyle w:val="TableParagraph"/>
            </w:pPr>
            <w:r>
              <w:t>Birth certificates</w:t>
            </w:r>
          </w:p>
        </w:tc>
        <w:tc>
          <w:tcPr>
            <w:tcW w:w="4422" w:type="dxa"/>
          </w:tcPr>
          <w:p w14:paraId="2E191D4B" w14:textId="77777777" w:rsidR="00742751" w:rsidRDefault="003A76ED">
            <w:pPr>
              <w:pStyle w:val="TableParagraph"/>
            </w:pPr>
            <w:r>
              <w:t>Sleeping bag</w:t>
            </w:r>
          </w:p>
        </w:tc>
      </w:tr>
      <w:tr w:rsidR="00742751" w14:paraId="7B2CA2AA" w14:textId="77777777">
        <w:trPr>
          <w:trHeight w:val="268"/>
        </w:trPr>
        <w:tc>
          <w:tcPr>
            <w:tcW w:w="4672" w:type="dxa"/>
          </w:tcPr>
          <w:p w14:paraId="6310D80B" w14:textId="77777777" w:rsidR="00742751" w:rsidRDefault="003A76ED">
            <w:pPr>
              <w:pStyle w:val="TableParagraph"/>
              <w:spacing w:before="2"/>
            </w:pPr>
            <w:r>
              <w:t>Marriage certificates (if applicable)</w:t>
            </w:r>
          </w:p>
        </w:tc>
        <w:tc>
          <w:tcPr>
            <w:tcW w:w="4422" w:type="dxa"/>
          </w:tcPr>
          <w:p w14:paraId="183D1A74" w14:textId="77777777" w:rsidR="00742751" w:rsidRDefault="003A76ED">
            <w:pPr>
              <w:pStyle w:val="TableParagraph"/>
              <w:spacing w:before="2"/>
            </w:pPr>
            <w:r>
              <w:t>Personal items</w:t>
            </w:r>
          </w:p>
        </w:tc>
      </w:tr>
    </w:tbl>
    <w:p w14:paraId="7A693B61" w14:textId="77777777" w:rsidR="00F767AE" w:rsidRDefault="00F767AE"/>
    <w:sectPr w:rsidR="00F767AE">
      <w:pgSz w:w="11910" w:h="16840"/>
      <w:pgMar w:top="1080" w:right="10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font>
  <w:font w:name="Courier New">
    <w:panose1 w:val="02070309020205020404"/>
    <w:charset w:val="00"/>
    <w:family w:val="modern"/>
    <w:pitch w:val="fixed"/>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00BD"/>
    <w:multiLevelType w:val="multilevel"/>
    <w:tmpl w:val="618EFF36"/>
    <w:lvl w:ilvl="0">
      <w:start w:val="1"/>
      <w:numFmt w:val="decimal"/>
      <w:lvlText w:val="%1."/>
      <w:lvlJc w:val="left"/>
      <w:pPr>
        <w:ind w:left="351" w:hanging="236"/>
        <w:jc w:val="right"/>
      </w:pPr>
      <w:rPr>
        <w:rFonts w:hint="default"/>
        <w:b/>
        <w:bCs/>
        <w:spacing w:val="-2"/>
        <w:w w:val="100"/>
        <w:lang w:val="en-US" w:eastAsia="en-US" w:bidi="en-US"/>
      </w:rPr>
    </w:lvl>
    <w:lvl w:ilvl="1">
      <w:start w:val="1"/>
      <w:numFmt w:val="decimal"/>
      <w:lvlText w:val="%1.%2"/>
      <w:lvlJc w:val="left"/>
      <w:pPr>
        <w:ind w:left="837" w:hanging="721"/>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1557" w:hanging="721"/>
      </w:pPr>
      <w:rPr>
        <w:rFonts w:ascii="Symbol" w:eastAsia="Symbol" w:hAnsi="Symbol" w:cs="Symbol" w:hint="default"/>
        <w:w w:val="100"/>
        <w:sz w:val="22"/>
        <w:szCs w:val="22"/>
        <w:lang w:val="en-US" w:eastAsia="en-US" w:bidi="en-US"/>
      </w:rPr>
    </w:lvl>
    <w:lvl w:ilvl="3">
      <w:numFmt w:val="bullet"/>
      <w:lvlText w:val="o"/>
      <w:lvlJc w:val="left"/>
      <w:pPr>
        <w:ind w:left="2277" w:hanging="720"/>
      </w:pPr>
      <w:rPr>
        <w:rFonts w:ascii="Courier New" w:eastAsia="Courier New" w:hAnsi="Courier New" w:cs="Courier New" w:hint="default"/>
        <w:w w:val="100"/>
        <w:sz w:val="22"/>
        <w:szCs w:val="22"/>
        <w:lang w:val="en-US" w:eastAsia="en-US" w:bidi="en-US"/>
      </w:rPr>
    </w:lvl>
    <w:lvl w:ilvl="4">
      <w:numFmt w:val="bullet"/>
      <w:lvlText w:val="o"/>
      <w:lvlJc w:val="left"/>
      <w:pPr>
        <w:ind w:left="2277" w:hanging="720"/>
      </w:pPr>
      <w:rPr>
        <w:rFonts w:ascii="Courier New" w:eastAsia="Courier New" w:hAnsi="Courier New" w:cs="Courier New" w:hint="default"/>
        <w:w w:val="100"/>
        <w:sz w:val="22"/>
        <w:szCs w:val="22"/>
        <w:lang w:val="en-US" w:eastAsia="en-US" w:bidi="en-US"/>
      </w:rPr>
    </w:lvl>
    <w:lvl w:ilvl="5">
      <w:numFmt w:val="bullet"/>
      <w:lvlText w:val="•"/>
      <w:lvlJc w:val="left"/>
      <w:pPr>
        <w:ind w:left="1020" w:hanging="720"/>
      </w:pPr>
      <w:rPr>
        <w:rFonts w:hint="default"/>
        <w:lang w:val="en-US" w:eastAsia="en-US" w:bidi="en-US"/>
      </w:rPr>
    </w:lvl>
    <w:lvl w:ilvl="6">
      <w:numFmt w:val="bullet"/>
      <w:lvlText w:val="•"/>
      <w:lvlJc w:val="left"/>
      <w:pPr>
        <w:ind w:left="1560" w:hanging="720"/>
      </w:pPr>
      <w:rPr>
        <w:rFonts w:hint="default"/>
        <w:lang w:val="en-US" w:eastAsia="en-US" w:bidi="en-US"/>
      </w:rPr>
    </w:lvl>
    <w:lvl w:ilvl="7">
      <w:numFmt w:val="bullet"/>
      <w:lvlText w:val="•"/>
      <w:lvlJc w:val="left"/>
      <w:pPr>
        <w:ind w:left="1920" w:hanging="720"/>
      </w:pPr>
      <w:rPr>
        <w:rFonts w:hint="default"/>
        <w:lang w:val="en-US" w:eastAsia="en-US" w:bidi="en-US"/>
      </w:rPr>
    </w:lvl>
    <w:lvl w:ilvl="8">
      <w:numFmt w:val="bullet"/>
      <w:lvlText w:val="•"/>
      <w:lvlJc w:val="left"/>
      <w:pPr>
        <w:ind w:left="2280" w:hanging="720"/>
      </w:pPr>
      <w:rPr>
        <w:rFonts w:hint="default"/>
        <w:lang w:val="en-US" w:eastAsia="en-US" w:bidi="en-US"/>
      </w:rPr>
    </w:lvl>
  </w:abstractNum>
  <w:abstractNum w:abstractNumId="1" w15:restartNumberingAfterBreak="0">
    <w:nsid w:val="38682CA5"/>
    <w:multiLevelType w:val="hybridMultilevel"/>
    <w:tmpl w:val="743CBD98"/>
    <w:lvl w:ilvl="0" w:tplc="04090001">
      <w:start w:val="1"/>
      <w:numFmt w:val="bullet"/>
      <w:lvlText w:val=""/>
      <w:lvlJc w:val="left"/>
      <w:pPr>
        <w:ind w:left="576" w:hanging="361"/>
      </w:pPr>
      <w:rPr>
        <w:rFonts w:ascii="Symbol" w:hAnsi="Symbol" w:hint="default"/>
        <w:w w:val="100"/>
        <w:lang w:val="en-US" w:eastAsia="en-US" w:bidi="en-US"/>
      </w:rPr>
    </w:lvl>
    <w:lvl w:ilvl="1" w:tplc="213E9A62">
      <w:numFmt w:val="bullet"/>
      <w:lvlText w:val="•"/>
      <w:lvlJc w:val="left"/>
      <w:pPr>
        <w:ind w:left="1492" w:hanging="361"/>
      </w:pPr>
      <w:rPr>
        <w:rFonts w:hint="default"/>
        <w:lang w:val="en-US" w:eastAsia="en-US" w:bidi="en-US"/>
      </w:rPr>
    </w:lvl>
    <w:lvl w:ilvl="2" w:tplc="3FB0D018">
      <w:numFmt w:val="bullet"/>
      <w:lvlText w:val="•"/>
      <w:lvlJc w:val="left"/>
      <w:pPr>
        <w:ind w:left="2405" w:hanging="361"/>
      </w:pPr>
      <w:rPr>
        <w:rFonts w:hint="default"/>
        <w:lang w:val="en-US" w:eastAsia="en-US" w:bidi="en-US"/>
      </w:rPr>
    </w:lvl>
    <w:lvl w:ilvl="3" w:tplc="D4542CF4">
      <w:numFmt w:val="bullet"/>
      <w:lvlText w:val="•"/>
      <w:lvlJc w:val="left"/>
      <w:pPr>
        <w:ind w:left="3318" w:hanging="361"/>
      </w:pPr>
      <w:rPr>
        <w:rFonts w:hint="default"/>
        <w:lang w:val="en-US" w:eastAsia="en-US" w:bidi="en-US"/>
      </w:rPr>
    </w:lvl>
    <w:lvl w:ilvl="4" w:tplc="E66C41B4">
      <w:numFmt w:val="bullet"/>
      <w:lvlText w:val="•"/>
      <w:lvlJc w:val="left"/>
      <w:pPr>
        <w:ind w:left="4231" w:hanging="361"/>
      </w:pPr>
      <w:rPr>
        <w:rFonts w:hint="default"/>
        <w:lang w:val="en-US" w:eastAsia="en-US" w:bidi="en-US"/>
      </w:rPr>
    </w:lvl>
    <w:lvl w:ilvl="5" w:tplc="FAD8E22E">
      <w:numFmt w:val="bullet"/>
      <w:lvlText w:val="•"/>
      <w:lvlJc w:val="left"/>
      <w:pPr>
        <w:ind w:left="5144" w:hanging="361"/>
      </w:pPr>
      <w:rPr>
        <w:rFonts w:hint="default"/>
        <w:lang w:val="en-US" w:eastAsia="en-US" w:bidi="en-US"/>
      </w:rPr>
    </w:lvl>
    <w:lvl w:ilvl="6" w:tplc="A808B9C6">
      <w:numFmt w:val="bullet"/>
      <w:lvlText w:val="•"/>
      <w:lvlJc w:val="left"/>
      <w:pPr>
        <w:ind w:left="6057" w:hanging="361"/>
      </w:pPr>
      <w:rPr>
        <w:rFonts w:hint="default"/>
        <w:lang w:val="en-US" w:eastAsia="en-US" w:bidi="en-US"/>
      </w:rPr>
    </w:lvl>
    <w:lvl w:ilvl="7" w:tplc="89E47AFA">
      <w:numFmt w:val="bullet"/>
      <w:lvlText w:val="•"/>
      <w:lvlJc w:val="left"/>
      <w:pPr>
        <w:ind w:left="6970" w:hanging="361"/>
      </w:pPr>
      <w:rPr>
        <w:rFonts w:hint="default"/>
        <w:lang w:val="en-US" w:eastAsia="en-US" w:bidi="en-US"/>
      </w:rPr>
    </w:lvl>
    <w:lvl w:ilvl="8" w:tplc="37CE54D8">
      <w:numFmt w:val="bullet"/>
      <w:lvlText w:val="•"/>
      <w:lvlJc w:val="left"/>
      <w:pPr>
        <w:ind w:left="7883"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51"/>
    <w:rsid w:val="00042B88"/>
    <w:rsid w:val="00062627"/>
    <w:rsid w:val="0013613D"/>
    <w:rsid w:val="003A4F7E"/>
    <w:rsid w:val="003A76ED"/>
    <w:rsid w:val="00577DFE"/>
    <w:rsid w:val="00742751"/>
    <w:rsid w:val="008A4216"/>
    <w:rsid w:val="0094027E"/>
    <w:rsid w:val="00A617D9"/>
    <w:rsid w:val="00F767AE"/>
    <w:rsid w:val="00FE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7F99"/>
  <w15:docId w15:val="{74B7310F-EC3F-4BF3-A422-7CF81BC3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459" w:right="467"/>
      <w:jc w:val="center"/>
      <w:outlineLvl w:val="0"/>
    </w:pPr>
    <w:rPr>
      <w:b/>
      <w:bCs/>
      <w:sz w:val="40"/>
      <w:szCs w:val="40"/>
    </w:rPr>
  </w:style>
  <w:style w:type="paragraph" w:styleId="Heading2">
    <w:name w:val="heading 2"/>
    <w:basedOn w:val="Normal"/>
    <w:uiPriority w:val="9"/>
    <w:unhideWhenUsed/>
    <w:qFormat/>
    <w:pPr>
      <w:ind w:left="451" w:hanging="236"/>
      <w:outlineLvl w:val="1"/>
    </w:pPr>
    <w:rPr>
      <w:b/>
      <w:bCs/>
      <w:sz w:val="24"/>
      <w:szCs w:val="24"/>
    </w:rPr>
  </w:style>
  <w:style w:type="paragraph" w:styleId="Heading3">
    <w:name w:val="heading 3"/>
    <w:basedOn w:val="Normal"/>
    <w:uiPriority w:val="9"/>
    <w:unhideWhenUsed/>
    <w:qFormat/>
    <w:pPr>
      <w:ind w:left="155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77" w:hanging="721"/>
    </w:pPr>
  </w:style>
  <w:style w:type="paragraph" w:customStyle="1" w:styleId="TableParagraph">
    <w:name w:val="Table Paragraph"/>
    <w:basedOn w:val="Normal"/>
    <w:uiPriority w:val="1"/>
    <w:qFormat/>
    <w:pPr>
      <w:spacing w:before="1" w:line="247"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4FFF71BD19B4BA06704F7998754FD" ma:contentTypeVersion="12" ma:contentTypeDescription="Create a new document." ma:contentTypeScope="" ma:versionID="d9d02eae6bdba6d7b6ea43009a9759fb">
  <xsd:schema xmlns:xsd="http://www.w3.org/2001/XMLSchema" xmlns:xs="http://www.w3.org/2001/XMLSchema" xmlns:p="http://schemas.microsoft.com/office/2006/metadata/properties" xmlns:ns2="e7026baa-a1f3-43fe-b8fa-22e7a939b2b9" xmlns:ns3="76619b82-421a-4f4c-b354-ba912c294c20" targetNamespace="http://schemas.microsoft.com/office/2006/metadata/properties" ma:root="true" ma:fieldsID="e6bdfd82acbbf1193bbaa98b712464d0" ns2:_="" ns3:_="">
    <xsd:import namespace="e7026baa-a1f3-43fe-b8fa-22e7a939b2b9"/>
    <xsd:import namespace="76619b82-421a-4f4c-b354-ba912c29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6baa-a1f3-43fe-b8fa-22e7a939b2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19b82-421a-4f4c-b354-ba912c29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9107E-BDF2-4596-954D-7291C3CB3DEE}"/>
</file>

<file path=customXml/itemProps2.xml><?xml version="1.0" encoding="utf-8"?>
<ds:datastoreItem xmlns:ds="http://schemas.openxmlformats.org/officeDocument/2006/customXml" ds:itemID="{96414074-CA3F-4151-AF53-7450B3E346F1}">
  <ds:schemaRefs>
    <ds:schemaRef ds:uri="http://schemas.microsoft.com/sharepoint/v3/contenttype/forms"/>
  </ds:schemaRefs>
</ds:datastoreItem>
</file>

<file path=customXml/itemProps3.xml><?xml version="1.0" encoding="utf-8"?>
<ds:datastoreItem xmlns:ds="http://schemas.openxmlformats.org/officeDocument/2006/customXml" ds:itemID="{ABEB9AFD-A9B5-464C-936B-34F5680F9DE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Annex: 4</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dc:title>
  <dc:creator>user</dc:creator>
  <cp:lastModifiedBy>Jorge ZEQUEIRA</cp:lastModifiedBy>
  <cp:revision>6</cp:revision>
  <dcterms:created xsi:type="dcterms:W3CDTF">2019-10-07T15:00:00Z</dcterms:created>
  <dcterms:modified xsi:type="dcterms:W3CDTF">2019-10-10T12:10:00Z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ContentTypeId">
    <vt:lpwstr>0x010100CCC4FFF71BD19B4BA06704F7998754FD</vt:lpwstr>
  </property>
</Properties>
</file>